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A3CDC" w14:textId="77777777" w:rsidR="003C0139" w:rsidRPr="002A4907" w:rsidRDefault="003C0139">
      <w:pPr>
        <w:pStyle w:val="Textkrper"/>
        <w:rPr>
          <w:sz w:val="22"/>
          <w:szCs w:val="22"/>
        </w:rPr>
      </w:pPr>
    </w:p>
    <w:p w14:paraId="573A3CDD" w14:textId="77777777" w:rsidR="003C0139" w:rsidRPr="002A4907" w:rsidRDefault="003C0139">
      <w:pPr>
        <w:pStyle w:val="Textkrper"/>
        <w:spacing w:before="3"/>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CDF" w14:textId="77777777">
        <w:trPr>
          <w:trHeight w:val="506"/>
        </w:trPr>
        <w:tc>
          <w:tcPr>
            <w:tcW w:w="9214" w:type="dxa"/>
          </w:tcPr>
          <w:p w14:paraId="573A3CDE" w14:textId="77777777" w:rsidR="003C0139" w:rsidRPr="002A4907" w:rsidRDefault="003B5A83" w:rsidP="00902F70">
            <w:pPr>
              <w:pStyle w:val="TableParagraph"/>
              <w:spacing w:line="254" w:lineRule="exact"/>
              <w:ind w:right="185"/>
              <w:rPr>
                <w:b/>
              </w:rPr>
            </w:pPr>
            <w:r w:rsidRPr="002A4907">
              <w:rPr>
                <w:b/>
              </w:rPr>
              <w:t>Haben</w:t>
            </w:r>
            <w:r w:rsidRPr="002A4907">
              <w:rPr>
                <w:b/>
                <w:spacing w:val="-3"/>
              </w:rPr>
              <w:t xml:space="preserve"> </w:t>
            </w:r>
            <w:r w:rsidRPr="002A4907">
              <w:rPr>
                <w:b/>
              </w:rPr>
              <w:t>Sie</w:t>
            </w:r>
            <w:r w:rsidRPr="002A4907">
              <w:rPr>
                <w:b/>
                <w:spacing w:val="-2"/>
              </w:rPr>
              <w:t xml:space="preserve"> </w:t>
            </w:r>
            <w:r w:rsidRPr="002A4907">
              <w:rPr>
                <w:b/>
              </w:rPr>
              <w:t>externe</w:t>
            </w:r>
            <w:r w:rsidRPr="002A4907">
              <w:rPr>
                <w:b/>
                <w:spacing w:val="-2"/>
              </w:rPr>
              <w:t xml:space="preserve"> </w:t>
            </w:r>
            <w:r w:rsidRPr="002A4907">
              <w:rPr>
                <w:b/>
              </w:rPr>
              <w:t>Hilfestellungen</w:t>
            </w:r>
            <w:r w:rsidRPr="002A4907">
              <w:rPr>
                <w:b/>
                <w:spacing w:val="-3"/>
              </w:rPr>
              <w:t xml:space="preserve"> </w:t>
            </w:r>
            <w:r w:rsidRPr="002A4907">
              <w:rPr>
                <w:b/>
              </w:rPr>
              <w:t>zum</w:t>
            </w:r>
            <w:r w:rsidRPr="002A4907">
              <w:rPr>
                <w:b/>
                <w:spacing w:val="-3"/>
              </w:rPr>
              <w:t xml:space="preserve"> </w:t>
            </w:r>
            <w:r w:rsidRPr="002A4907">
              <w:rPr>
                <w:b/>
              </w:rPr>
              <w:t>Ausfüllen</w:t>
            </w:r>
            <w:r w:rsidRPr="002A4907">
              <w:rPr>
                <w:b/>
                <w:spacing w:val="-3"/>
              </w:rPr>
              <w:t xml:space="preserve"> </w:t>
            </w:r>
            <w:r w:rsidRPr="002A4907">
              <w:rPr>
                <w:b/>
              </w:rPr>
              <w:t>der</w:t>
            </w:r>
            <w:r w:rsidRPr="002A4907">
              <w:rPr>
                <w:b/>
                <w:spacing w:val="-3"/>
              </w:rPr>
              <w:t xml:space="preserve"> </w:t>
            </w:r>
            <w:r w:rsidRPr="002A4907">
              <w:rPr>
                <w:b/>
              </w:rPr>
              <w:t>Formblätter</w:t>
            </w:r>
            <w:r w:rsidRPr="002A4907">
              <w:rPr>
                <w:b/>
                <w:spacing w:val="-3"/>
              </w:rPr>
              <w:t xml:space="preserve"> </w:t>
            </w:r>
            <w:r w:rsidRPr="002A4907">
              <w:rPr>
                <w:b/>
              </w:rPr>
              <w:t>in</w:t>
            </w:r>
            <w:r w:rsidRPr="002A4907">
              <w:rPr>
                <w:b/>
                <w:spacing w:val="-3"/>
              </w:rPr>
              <w:t xml:space="preserve"> </w:t>
            </w:r>
            <w:r w:rsidRPr="002A4907">
              <w:rPr>
                <w:b/>
              </w:rPr>
              <w:t>Anspruch</w:t>
            </w:r>
            <w:r w:rsidRPr="002A4907">
              <w:rPr>
                <w:b/>
                <w:spacing w:val="-3"/>
              </w:rPr>
              <w:t xml:space="preserve"> </w:t>
            </w:r>
            <w:r w:rsidRPr="002A4907">
              <w:rPr>
                <w:b/>
              </w:rPr>
              <w:t>genommen?</w:t>
            </w:r>
            <w:r w:rsidRPr="002A4907">
              <w:rPr>
                <w:b/>
                <w:spacing w:val="40"/>
              </w:rPr>
              <w:t xml:space="preserve"> </w:t>
            </w:r>
            <w:r w:rsidRPr="002A4907">
              <w:rPr>
                <w:b/>
              </w:rPr>
              <w:t>Wenn</w:t>
            </w:r>
            <w:r w:rsidRPr="002A4907">
              <w:rPr>
                <w:b/>
                <w:spacing w:val="-3"/>
              </w:rPr>
              <w:t xml:space="preserve"> </w:t>
            </w:r>
            <w:r w:rsidRPr="002A4907">
              <w:rPr>
                <w:b/>
              </w:rPr>
              <w:t>ja, bitte geben Sie an, welche Hilfestellung Sie in Anspruch genommen haben?</w:t>
            </w:r>
          </w:p>
        </w:tc>
      </w:tr>
      <w:tr w:rsidR="003C0139" w:rsidRPr="002A4907" w14:paraId="573A3CE1" w14:textId="77777777">
        <w:trPr>
          <w:trHeight w:val="504"/>
        </w:trPr>
        <w:tc>
          <w:tcPr>
            <w:tcW w:w="9214" w:type="dxa"/>
          </w:tcPr>
          <w:p w14:paraId="573A3CE0" w14:textId="1143B637" w:rsidR="003C0139" w:rsidRPr="002A4907" w:rsidRDefault="00902F70" w:rsidP="002C520C">
            <w:pPr>
              <w:pStyle w:val="TableParagraph"/>
              <w:spacing w:line="252" w:lineRule="exact"/>
              <w:ind w:right="185"/>
            </w:pPr>
            <w:r w:rsidRPr="005638EB">
              <w:t xml:space="preserve">Dieser Antrag wurde durch </w:t>
            </w:r>
            <w:r>
              <w:t>die Gesellschaft für Pädiatrische Onkologie und Hämatologie e.V. vorformuliert</w:t>
            </w:r>
            <w:r w:rsidR="00C346C6">
              <w:t xml:space="preserve"> </w:t>
            </w:r>
          </w:p>
        </w:tc>
      </w:tr>
    </w:tbl>
    <w:p w14:paraId="573A3CE2" w14:textId="77777777" w:rsidR="003C0139" w:rsidRPr="002A4907" w:rsidRDefault="003C0139" w:rsidP="00902F70">
      <w:pPr>
        <w:pStyle w:val="Textkrper"/>
        <w:spacing w:before="8"/>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3C0139" w:rsidRPr="002A4907" w14:paraId="573A3CE4" w14:textId="77777777">
        <w:trPr>
          <w:trHeight w:val="254"/>
        </w:trPr>
        <w:tc>
          <w:tcPr>
            <w:tcW w:w="9214" w:type="dxa"/>
          </w:tcPr>
          <w:p w14:paraId="5B0E1C59" w14:textId="77777777" w:rsidR="003C0139" w:rsidRPr="002A4907" w:rsidRDefault="003B5A83" w:rsidP="00902F70">
            <w:pPr>
              <w:pStyle w:val="TableParagraph"/>
              <w:spacing w:line="234" w:lineRule="exact"/>
              <w:rPr>
                <w:b/>
                <w:spacing w:val="-2"/>
              </w:rPr>
            </w:pPr>
            <w:r w:rsidRPr="002A4907">
              <w:rPr>
                <w:b/>
              </w:rPr>
              <w:t>Angefragte</w:t>
            </w:r>
            <w:r w:rsidRPr="002A4907">
              <w:rPr>
                <w:b/>
                <w:spacing w:val="-8"/>
              </w:rPr>
              <w:t xml:space="preserve"> </w:t>
            </w:r>
            <w:r w:rsidRPr="002A4907">
              <w:rPr>
                <w:b/>
              </w:rPr>
              <w:t>Untersuchungs-</w:t>
            </w:r>
            <w:r w:rsidRPr="002A4907">
              <w:rPr>
                <w:b/>
                <w:spacing w:val="-9"/>
              </w:rPr>
              <w:t xml:space="preserve"> </w:t>
            </w:r>
            <w:r w:rsidRPr="002A4907">
              <w:rPr>
                <w:b/>
              </w:rPr>
              <w:t>und</w:t>
            </w:r>
            <w:r w:rsidRPr="002A4907">
              <w:rPr>
                <w:b/>
                <w:spacing w:val="-8"/>
              </w:rPr>
              <w:t xml:space="preserve"> </w:t>
            </w:r>
            <w:r w:rsidRPr="002A4907">
              <w:rPr>
                <w:b/>
                <w:spacing w:val="-2"/>
              </w:rPr>
              <w:t>Behandlungsmethode</w:t>
            </w:r>
          </w:p>
          <w:p w14:paraId="573A3CE3" w14:textId="3BF91BA5" w:rsidR="000A6F90" w:rsidRPr="002A4907" w:rsidRDefault="00EC0F64" w:rsidP="00EC0F64">
            <w:pPr>
              <w:ind w:left="71"/>
              <w:rPr>
                <w:b/>
              </w:rPr>
            </w:pPr>
            <w:r>
              <w:rPr>
                <w:bCs/>
              </w:rPr>
              <w:t>r</w:t>
            </w:r>
            <w:r w:rsidRPr="00EC0F64">
              <w:rPr>
                <w:bCs/>
              </w:rPr>
              <w:t>ADAMTS13</w:t>
            </w:r>
          </w:p>
        </w:tc>
      </w:tr>
    </w:tbl>
    <w:p w14:paraId="573A3CE7" w14:textId="77777777" w:rsidR="003C0139" w:rsidRPr="002A4907" w:rsidRDefault="003C0139" w:rsidP="00902F70">
      <w:pPr>
        <w:pStyle w:val="Textkrper"/>
        <w:spacing w:before="10"/>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CE9" w14:textId="77777777">
        <w:trPr>
          <w:trHeight w:val="254"/>
        </w:trPr>
        <w:tc>
          <w:tcPr>
            <w:tcW w:w="9214" w:type="dxa"/>
          </w:tcPr>
          <w:p w14:paraId="3221EC17" w14:textId="77777777" w:rsidR="003C0139" w:rsidRPr="002A4907" w:rsidRDefault="003B5A83" w:rsidP="00902F70">
            <w:pPr>
              <w:pStyle w:val="TableParagraph"/>
              <w:spacing w:before="2"/>
              <w:rPr>
                <w:b/>
                <w:spacing w:val="-2"/>
              </w:rPr>
            </w:pPr>
            <w:r w:rsidRPr="002A4907">
              <w:rPr>
                <w:b/>
              </w:rPr>
              <w:t>Alternative</w:t>
            </w:r>
            <w:r w:rsidRPr="002A4907">
              <w:rPr>
                <w:b/>
                <w:spacing w:val="-7"/>
              </w:rPr>
              <w:t xml:space="preserve"> </w:t>
            </w:r>
            <w:r w:rsidRPr="002A4907">
              <w:rPr>
                <w:b/>
              </w:rPr>
              <w:t>Bezeichnung(en)</w:t>
            </w:r>
            <w:r w:rsidRPr="002A4907">
              <w:rPr>
                <w:b/>
                <w:spacing w:val="-8"/>
              </w:rPr>
              <w:t xml:space="preserve"> </w:t>
            </w:r>
            <w:r w:rsidRPr="002A4907">
              <w:rPr>
                <w:b/>
              </w:rPr>
              <w:t>der</w:t>
            </w:r>
            <w:r w:rsidRPr="002A4907">
              <w:rPr>
                <w:b/>
                <w:spacing w:val="-7"/>
              </w:rPr>
              <w:t xml:space="preserve"> </w:t>
            </w:r>
            <w:r w:rsidRPr="002A4907">
              <w:rPr>
                <w:b/>
                <w:spacing w:val="-2"/>
              </w:rPr>
              <w:t>Methode</w:t>
            </w:r>
          </w:p>
          <w:p w14:paraId="573A3CE8" w14:textId="55178092" w:rsidR="00C60ACE" w:rsidRPr="00EC0F64" w:rsidRDefault="00EC0F64" w:rsidP="004443E7">
            <w:pPr>
              <w:pStyle w:val="TableParagraph"/>
              <w:spacing w:before="2"/>
              <w:rPr>
                <w:bCs/>
              </w:rPr>
            </w:pPr>
            <w:r w:rsidRPr="00EC0F64">
              <w:rPr>
                <w:bCs/>
              </w:rPr>
              <w:t>Rekombinantes ADAMTS13, Adzynma®</w:t>
            </w:r>
          </w:p>
        </w:tc>
      </w:tr>
      <w:tr w:rsidR="002A4907" w:rsidRPr="002A4907" w14:paraId="573A3CEE" w14:textId="77777777">
        <w:trPr>
          <w:trHeight w:val="506"/>
        </w:trPr>
        <w:tc>
          <w:tcPr>
            <w:tcW w:w="9214" w:type="dxa"/>
          </w:tcPr>
          <w:p w14:paraId="349822E8" w14:textId="77777777" w:rsidR="000A6F90" w:rsidRPr="002A4907" w:rsidRDefault="000A6F90" w:rsidP="00902F70">
            <w:pPr>
              <w:pStyle w:val="TableParagraph"/>
              <w:spacing w:line="254" w:lineRule="exact"/>
              <w:ind w:right="185"/>
              <w:rPr>
                <w:b/>
              </w:rPr>
            </w:pPr>
          </w:p>
          <w:p w14:paraId="573A3CED" w14:textId="01BC6C6C" w:rsidR="003C0139" w:rsidRPr="002A4907" w:rsidRDefault="003B5A83" w:rsidP="00902F70">
            <w:pPr>
              <w:pStyle w:val="TableParagraph"/>
              <w:spacing w:line="254" w:lineRule="exact"/>
              <w:ind w:right="185"/>
              <w:rPr>
                <w:b/>
              </w:rPr>
            </w:pPr>
            <w:r w:rsidRPr="002A4907">
              <w:rPr>
                <w:b/>
              </w:rPr>
              <w:t>Beruht</w:t>
            </w:r>
            <w:r w:rsidRPr="002A4907">
              <w:rPr>
                <w:b/>
                <w:spacing w:val="-4"/>
              </w:rPr>
              <w:t xml:space="preserve"> </w:t>
            </w:r>
            <w:r w:rsidRPr="002A4907">
              <w:rPr>
                <w:b/>
              </w:rPr>
              <w:t>die</w:t>
            </w:r>
            <w:r w:rsidRPr="002A4907">
              <w:rPr>
                <w:b/>
                <w:spacing w:val="-3"/>
              </w:rPr>
              <w:t xml:space="preserve"> </w:t>
            </w:r>
            <w:r w:rsidRPr="002A4907">
              <w:rPr>
                <w:b/>
              </w:rPr>
              <w:t>neue</w:t>
            </w:r>
            <w:r w:rsidRPr="002A4907">
              <w:rPr>
                <w:b/>
                <w:spacing w:val="-3"/>
              </w:rPr>
              <w:t xml:space="preserve"> </w:t>
            </w:r>
            <w:r w:rsidRPr="002A4907">
              <w:rPr>
                <w:b/>
              </w:rPr>
              <w:t>Untersuchungs-</w:t>
            </w:r>
            <w:r w:rsidRPr="002A4907">
              <w:rPr>
                <w:b/>
                <w:spacing w:val="-4"/>
              </w:rPr>
              <w:t xml:space="preserve"> </w:t>
            </w:r>
            <w:r w:rsidRPr="002A4907">
              <w:rPr>
                <w:b/>
              </w:rPr>
              <w:t>und</w:t>
            </w:r>
            <w:r w:rsidRPr="002A4907">
              <w:rPr>
                <w:b/>
                <w:spacing w:val="-4"/>
              </w:rPr>
              <w:t xml:space="preserve"> </w:t>
            </w:r>
            <w:r w:rsidRPr="002A4907">
              <w:rPr>
                <w:b/>
              </w:rPr>
              <w:t>Behandlungsmethode</w:t>
            </w:r>
            <w:r w:rsidRPr="002A4907">
              <w:rPr>
                <w:b/>
                <w:spacing w:val="-3"/>
              </w:rPr>
              <w:t xml:space="preserve"> </w:t>
            </w:r>
            <w:r w:rsidRPr="002A4907">
              <w:rPr>
                <w:b/>
              </w:rPr>
              <w:t>vollständig</w:t>
            </w:r>
            <w:r w:rsidRPr="002A4907">
              <w:rPr>
                <w:b/>
                <w:spacing w:val="-4"/>
              </w:rPr>
              <w:t xml:space="preserve"> </w:t>
            </w:r>
            <w:r w:rsidRPr="002A4907">
              <w:rPr>
                <w:b/>
              </w:rPr>
              <w:t>oder</w:t>
            </w:r>
            <w:r w:rsidRPr="002A4907">
              <w:rPr>
                <w:b/>
                <w:spacing w:val="-4"/>
              </w:rPr>
              <w:t xml:space="preserve"> </w:t>
            </w:r>
            <w:r w:rsidRPr="002A4907">
              <w:rPr>
                <w:b/>
              </w:rPr>
              <w:t>in</w:t>
            </w:r>
            <w:r w:rsidRPr="002A4907">
              <w:rPr>
                <w:b/>
                <w:spacing w:val="-4"/>
              </w:rPr>
              <w:t xml:space="preserve"> </w:t>
            </w:r>
            <w:r w:rsidRPr="002A4907">
              <w:rPr>
                <w:b/>
              </w:rPr>
              <w:t>Teilen</w:t>
            </w:r>
            <w:r w:rsidRPr="002A4907">
              <w:rPr>
                <w:b/>
                <w:spacing w:val="-4"/>
              </w:rPr>
              <w:t xml:space="preserve"> </w:t>
            </w:r>
            <w:r w:rsidRPr="002A4907">
              <w:rPr>
                <w:b/>
              </w:rPr>
              <w:t>auf</w:t>
            </w:r>
            <w:r w:rsidRPr="002A4907">
              <w:rPr>
                <w:b/>
                <w:spacing w:val="-4"/>
              </w:rPr>
              <w:t xml:space="preserve"> </w:t>
            </w:r>
            <w:r w:rsidRPr="002A4907">
              <w:rPr>
                <w:b/>
              </w:rPr>
              <w:t>dem</w:t>
            </w:r>
            <w:r w:rsidRPr="002A4907">
              <w:rPr>
                <w:b/>
                <w:spacing w:val="-4"/>
              </w:rPr>
              <w:t xml:space="preserve"> </w:t>
            </w:r>
            <w:r w:rsidRPr="002A4907">
              <w:rPr>
                <w:b/>
              </w:rPr>
              <w:t>Einsatz eines Medizinproduktes?</w:t>
            </w:r>
          </w:p>
        </w:tc>
      </w:tr>
      <w:tr w:rsidR="003C0139" w:rsidRPr="002A4907" w14:paraId="573A3CF0" w14:textId="77777777">
        <w:trPr>
          <w:trHeight w:val="249"/>
        </w:trPr>
        <w:tc>
          <w:tcPr>
            <w:tcW w:w="9214" w:type="dxa"/>
          </w:tcPr>
          <w:p w14:paraId="2E4292EE" w14:textId="77777777" w:rsidR="003C0139" w:rsidRPr="002A4907" w:rsidRDefault="003B5A83" w:rsidP="00902F70">
            <w:pPr>
              <w:pStyle w:val="TableParagraph"/>
              <w:spacing w:line="230" w:lineRule="exact"/>
              <w:rPr>
                <w:spacing w:val="-2"/>
              </w:rPr>
            </w:pPr>
            <w:r w:rsidRPr="002A4907">
              <w:t>[</w:t>
            </w:r>
            <w:r w:rsidRPr="002A4907">
              <w:rPr>
                <w:shd w:val="clear" w:color="auto" w:fill="FFFF00"/>
              </w:rPr>
              <w:t xml:space="preserve">nein </w:t>
            </w:r>
            <w:r w:rsidRPr="002A4907">
              <w:rPr>
                <w:spacing w:val="-2"/>
                <w:shd w:val="clear" w:color="auto" w:fill="FFFF00"/>
              </w:rPr>
              <w:t>ankreuzen</w:t>
            </w:r>
            <w:r w:rsidRPr="002A4907">
              <w:rPr>
                <w:spacing w:val="-2"/>
              </w:rPr>
              <w:t>]</w:t>
            </w:r>
          </w:p>
          <w:p w14:paraId="573A3CEF" w14:textId="6AED577F" w:rsidR="00997CDC" w:rsidRPr="002A4907" w:rsidRDefault="00997CDC" w:rsidP="00902F70">
            <w:pPr>
              <w:ind w:left="71"/>
            </w:pPr>
          </w:p>
        </w:tc>
      </w:tr>
    </w:tbl>
    <w:p w14:paraId="573A3CF1" w14:textId="77777777" w:rsidR="003C0139" w:rsidRPr="002A4907" w:rsidRDefault="003C0139" w:rsidP="00902F70">
      <w:pPr>
        <w:pStyle w:val="Textkrper"/>
        <w:spacing w:before="10"/>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CF3" w14:textId="77777777">
        <w:trPr>
          <w:trHeight w:val="506"/>
        </w:trPr>
        <w:tc>
          <w:tcPr>
            <w:tcW w:w="9214" w:type="dxa"/>
          </w:tcPr>
          <w:p w14:paraId="573A3CF2" w14:textId="6DB218BF" w:rsidR="003C0139" w:rsidRPr="002A4907" w:rsidRDefault="003B5A83" w:rsidP="00902F70">
            <w:pPr>
              <w:pStyle w:val="TableParagraph"/>
              <w:spacing w:line="252" w:lineRule="exact"/>
              <w:ind w:right="185"/>
              <w:rPr>
                <w:b/>
              </w:rPr>
            </w:pPr>
            <w:r w:rsidRPr="002A4907">
              <w:rPr>
                <w:b/>
              </w:rPr>
              <w:t>Wurde</w:t>
            </w:r>
            <w:r w:rsidRPr="002A4907">
              <w:rPr>
                <w:b/>
                <w:spacing w:val="-3"/>
              </w:rPr>
              <w:t xml:space="preserve"> </w:t>
            </w:r>
            <w:r w:rsidRPr="002A4907">
              <w:rPr>
                <w:b/>
              </w:rPr>
              <w:t>für</w:t>
            </w:r>
            <w:r w:rsidRPr="002A4907">
              <w:rPr>
                <w:b/>
                <w:spacing w:val="-4"/>
              </w:rPr>
              <w:t xml:space="preserve"> </w:t>
            </w:r>
            <w:r w:rsidRPr="002A4907">
              <w:rPr>
                <w:b/>
              </w:rPr>
              <w:t>diese</w:t>
            </w:r>
            <w:r w:rsidRPr="002A4907">
              <w:rPr>
                <w:b/>
                <w:spacing w:val="-3"/>
              </w:rPr>
              <w:t xml:space="preserve"> </w:t>
            </w:r>
            <w:r w:rsidRPr="002A4907">
              <w:rPr>
                <w:b/>
              </w:rPr>
              <w:t>angefragte</w:t>
            </w:r>
            <w:r w:rsidRPr="002A4907">
              <w:rPr>
                <w:b/>
                <w:spacing w:val="-6"/>
              </w:rPr>
              <w:t xml:space="preserve"> </w:t>
            </w:r>
            <w:r w:rsidRPr="002A4907">
              <w:rPr>
                <w:b/>
              </w:rPr>
              <w:t>Untersuchungs-</w:t>
            </w:r>
            <w:r w:rsidRPr="002A4907">
              <w:rPr>
                <w:b/>
                <w:spacing w:val="-4"/>
              </w:rPr>
              <w:t xml:space="preserve"> </w:t>
            </w:r>
            <w:r w:rsidRPr="002A4907">
              <w:rPr>
                <w:b/>
              </w:rPr>
              <w:t>und</w:t>
            </w:r>
            <w:r w:rsidRPr="002A4907">
              <w:rPr>
                <w:b/>
                <w:spacing w:val="-4"/>
              </w:rPr>
              <w:t xml:space="preserve"> </w:t>
            </w:r>
            <w:r w:rsidRPr="002A4907">
              <w:rPr>
                <w:b/>
              </w:rPr>
              <w:t>Behandlungsmethode</w:t>
            </w:r>
            <w:r w:rsidRPr="002A4907">
              <w:rPr>
                <w:b/>
                <w:spacing w:val="-6"/>
              </w:rPr>
              <w:t xml:space="preserve"> </w:t>
            </w:r>
            <w:r w:rsidRPr="002A4907">
              <w:rPr>
                <w:b/>
              </w:rPr>
              <w:t>von</w:t>
            </w:r>
            <w:r w:rsidRPr="002A4907">
              <w:rPr>
                <w:b/>
                <w:spacing w:val="-4"/>
              </w:rPr>
              <w:t xml:space="preserve"> </w:t>
            </w:r>
            <w:r w:rsidRPr="002A4907">
              <w:rPr>
                <w:b/>
              </w:rPr>
              <w:t>Ihrem</w:t>
            </w:r>
            <w:r w:rsidRPr="002A4907">
              <w:rPr>
                <w:b/>
                <w:spacing w:val="-4"/>
              </w:rPr>
              <w:t xml:space="preserve"> </w:t>
            </w:r>
            <w:r w:rsidRPr="002A4907">
              <w:rPr>
                <w:b/>
              </w:rPr>
              <w:t>Krankenhaus</w:t>
            </w:r>
            <w:r w:rsidRPr="002A4907">
              <w:rPr>
                <w:b/>
                <w:spacing w:val="-3"/>
              </w:rPr>
              <w:t xml:space="preserve"> </w:t>
            </w:r>
            <w:r w:rsidRPr="002A4907">
              <w:rPr>
                <w:b/>
              </w:rPr>
              <w:t>bereits vor dem 01.01.202</w:t>
            </w:r>
            <w:r w:rsidR="00AC6EE0">
              <w:rPr>
                <w:b/>
              </w:rPr>
              <w:t>5</w:t>
            </w:r>
            <w:r w:rsidRPr="002A4907">
              <w:rPr>
                <w:b/>
              </w:rPr>
              <w:t xml:space="preserve"> eine Anfrage gemäß §6 Abs. 2 KHEntG an das InEK übermittelt?</w:t>
            </w:r>
          </w:p>
        </w:tc>
      </w:tr>
      <w:tr w:rsidR="003C0139" w:rsidRPr="002A4907" w14:paraId="573A3CF5" w14:textId="77777777">
        <w:trPr>
          <w:trHeight w:val="251"/>
        </w:trPr>
        <w:tc>
          <w:tcPr>
            <w:tcW w:w="9214" w:type="dxa"/>
          </w:tcPr>
          <w:p w14:paraId="4AE2E085" w14:textId="0006C663" w:rsidR="003C0139" w:rsidRPr="002A4907" w:rsidRDefault="003B5A83" w:rsidP="00902F70">
            <w:pPr>
              <w:pStyle w:val="TableParagraph"/>
              <w:rPr>
                <w:spacing w:val="-2"/>
                <w:shd w:val="clear" w:color="auto" w:fill="FFFF00"/>
              </w:rPr>
            </w:pPr>
            <w:r w:rsidRPr="002A4907">
              <w:rPr>
                <w:shd w:val="clear" w:color="auto" w:fill="FFFF00"/>
              </w:rPr>
              <w:t>[</w:t>
            </w:r>
            <w:r w:rsidR="00C346C6">
              <w:rPr>
                <w:shd w:val="clear" w:color="auto" w:fill="FFFF00"/>
              </w:rPr>
              <w:t>Ja/</w:t>
            </w:r>
            <w:r w:rsidRPr="002A4907">
              <w:rPr>
                <w:shd w:val="clear" w:color="auto" w:fill="FFFF00"/>
              </w:rPr>
              <w:t>nein</w:t>
            </w:r>
            <w:r w:rsidRPr="002A4907">
              <w:rPr>
                <w:spacing w:val="-3"/>
                <w:shd w:val="clear" w:color="auto" w:fill="FFFF00"/>
              </w:rPr>
              <w:t xml:space="preserve"> </w:t>
            </w:r>
            <w:r w:rsidRPr="002A4907">
              <w:rPr>
                <w:shd w:val="clear" w:color="auto" w:fill="FFFF00"/>
              </w:rPr>
              <w:t>ankreuzen</w:t>
            </w:r>
            <w:r w:rsidR="00C346C6">
              <w:rPr>
                <w:shd w:val="clear" w:color="auto" w:fill="FFFF00"/>
              </w:rPr>
              <w:t>. Bei ja Nummer aus Liste auswählen</w:t>
            </w:r>
          </w:p>
          <w:p w14:paraId="7CCC38F0" w14:textId="7342BEB1" w:rsidR="00120BE2" w:rsidRPr="002A4907" w:rsidRDefault="00120BE2" w:rsidP="00902F70">
            <w:pPr>
              <w:ind w:left="71"/>
              <w:rPr>
                <w:rFonts w:cs="Arial"/>
              </w:rPr>
            </w:pPr>
          </w:p>
          <w:p w14:paraId="573A3CF4" w14:textId="6EEB1072" w:rsidR="00120BE2" w:rsidRPr="002A4907" w:rsidRDefault="00120BE2" w:rsidP="00902F70">
            <w:pPr>
              <w:pStyle w:val="TableParagraph"/>
            </w:pPr>
          </w:p>
        </w:tc>
      </w:tr>
    </w:tbl>
    <w:p w14:paraId="573A3CF6" w14:textId="77777777" w:rsidR="003C0139" w:rsidRPr="002A4907" w:rsidRDefault="003C0139" w:rsidP="00902F70">
      <w:pPr>
        <w:pStyle w:val="Textkrper"/>
        <w:spacing w:before="1"/>
        <w:ind w:left="71"/>
        <w:rPr>
          <w:sz w:val="22"/>
          <w:szCs w:val="22"/>
        </w:rPr>
      </w:pPr>
    </w:p>
    <w:tbl>
      <w:tblPr>
        <w:tblStyle w:val="TableNormal"/>
        <w:tblW w:w="0" w:type="auto"/>
        <w:tblInd w:w="1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9214"/>
      </w:tblGrid>
      <w:tr w:rsidR="00EC0F64" w:rsidRPr="002A4907" w14:paraId="573A3CF8" w14:textId="77777777" w:rsidTr="66A90241">
        <w:trPr>
          <w:trHeight w:val="251"/>
        </w:trPr>
        <w:tc>
          <w:tcPr>
            <w:tcW w:w="9214" w:type="dxa"/>
          </w:tcPr>
          <w:p w14:paraId="243B264D" w14:textId="77777777" w:rsidR="00EC0F64" w:rsidRPr="00EC0F64" w:rsidRDefault="00EC0F64" w:rsidP="00EC0F64">
            <w:pPr>
              <w:ind w:left="71"/>
              <w:rPr>
                <w:u w:val="single"/>
              </w:rPr>
            </w:pPr>
            <w:r w:rsidRPr="00EC0F64">
              <w:rPr>
                <w:u w:val="single"/>
              </w:rPr>
              <w:t xml:space="preserve">Wirkmechanismus: </w:t>
            </w:r>
          </w:p>
          <w:p w14:paraId="573A3CF7" w14:textId="70F93A36" w:rsidR="00EC0F64" w:rsidRPr="002A4907" w:rsidRDefault="00EC0F64" w:rsidP="00EC0F64">
            <w:pPr>
              <w:ind w:left="71"/>
              <w:rPr>
                <w:b/>
              </w:rPr>
            </w:pPr>
            <w:r w:rsidRPr="001C2B30">
              <w:t xml:space="preserve">rADAMTS13 (eine Disintegrin und Metalloproteinase mit einem Thrombospondin Typ 1 Motiv, 13) ist eine rekombinante Form des körpereigenen ADAMTS13, das in Ovariazellen des chinesischen Hamsters exprimiert wird. ADAMTS13, auch als von Willebrand-Faktor (vvWF)-spaltende Protease bekannt, reguliert die biologische Aktivität von vWF, indem es große und ultragroße vWF-Multimere in kleinere Einheiten spaltet und dadurch die Bindungseigenschaften von vWF an Thrombozyten verringert. </w:t>
            </w:r>
          </w:p>
        </w:tc>
      </w:tr>
      <w:tr w:rsidR="00EC0F64" w:rsidRPr="00EC0F64" w14:paraId="573A3D01" w14:textId="77777777" w:rsidTr="66A90241">
        <w:trPr>
          <w:trHeight w:val="5553"/>
        </w:trPr>
        <w:tc>
          <w:tcPr>
            <w:tcW w:w="9214" w:type="dxa"/>
          </w:tcPr>
          <w:p w14:paraId="2242D11E" w14:textId="77777777" w:rsidR="00EC0F64" w:rsidRDefault="00EC0F64" w:rsidP="00EC0F64">
            <w:pPr>
              <w:ind w:left="71"/>
            </w:pPr>
            <w:r w:rsidRPr="001C2B30">
              <w:lastRenderedPageBreak/>
              <w:t xml:space="preserve">ADAMTS13-Mangel führt zur Anhäufung von ultragroßen vWF-Multimeren, was zur hyperreaktiven Plättchenaggregation und Thrombenbildung führt, gefolgt von mikrovaskulärer Thrombose und Gewebeischämie. Bei Patienten mit angeborenem ADAMTS13-Mangel (kongenitale thrombotisch-thrombozytopenische Purpura, cTTP) führt der Ersatz durch rADAMTS13 zu einer Verringerung der ultragroßen vWF-Multimere und damit zu einer geringeren Neigung der spontanen Bildung von plättchenreichen Mikrothromben, was wiederum zu einer geringeren Gewebeischämie und damit verbundenen chronischen TTP-Kernsymptomen sowie einem geringeren Risiko für die Entwicklung akuter TTP-Episoden führt. </w:t>
            </w:r>
          </w:p>
          <w:p w14:paraId="4B72708E" w14:textId="77777777" w:rsidR="00EC0F64" w:rsidRDefault="00EC0F64" w:rsidP="00EC0F64">
            <w:pPr>
              <w:ind w:left="71"/>
            </w:pPr>
          </w:p>
          <w:p w14:paraId="63E8EB88" w14:textId="77777777" w:rsidR="00EC0F64" w:rsidRPr="00EC0F64" w:rsidRDefault="00EC0F64" w:rsidP="00EC0F64">
            <w:pPr>
              <w:ind w:left="71"/>
              <w:rPr>
                <w:u w:val="single"/>
              </w:rPr>
            </w:pPr>
            <w:r w:rsidRPr="00EC0F64">
              <w:rPr>
                <w:u w:val="single"/>
              </w:rPr>
              <w:t xml:space="preserve">Klinische Wirksamkeit: </w:t>
            </w:r>
          </w:p>
          <w:p w14:paraId="72EE743A" w14:textId="77777777" w:rsidR="00EC0F64" w:rsidRDefault="00EC0F64" w:rsidP="00EC0F64">
            <w:pPr>
              <w:ind w:left="71"/>
            </w:pPr>
            <w:r w:rsidRPr="00EC0F64">
              <w:t>Um die Wirksamkeit und Sicherheit der prophylaktischen und bedarfsorientierten Enzymersatztherapie mit rADAMTS13 im Vergleich zu plasmabasierten Therapien (Standard of Care SoC: FFP, S/D-Plasma und FVIII vWF-Konzentrate) bei Patienten mit cTTP (ADAMTS13 Aktivität &lt; 10%) zu beurteilen, wurde rADAMTS13 in einer multizentrischen, randomisierten, aktiv kontrollierten, zwei-phasigen, cross-over, open Label-Studie der Phase 3 (Studie 281102) untersucht. Die Studie 281102 ist in drei aufeinanderfolgende Perioden von jeweils sechs Monaten unterteilt und untersucht zusätzlich die Pharmakokinetik von rADAMTS13 zu drei Zeitpunkten. Primärer Wirksamkeitsendpunkt der Studie ist das Auftreten akuter cTTP-Ereignisse bei Patienten, die entweder rADAMTS13 oder SoC prophylaktisch während der entsprechenden Behandlungszeiträume erhalten.</w:t>
            </w:r>
          </w:p>
          <w:p w14:paraId="27FF2553" w14:textId="77777777" w:rsidR="00EC0F64" w:rsidRDefault="00EC0F64" w:rsidP="00EC0F64">
            <w:pPr>
              <w:ind w:left="71"/>
            </w:pPr>
          </w:p>
          <w:p w14:paraId="1D58E9C7" w14:textId="77777777" w:rsidR="00EC0F64" w:rsidRDefault="00EC0F64" w:rsidP="00EC0F64">
            <w:pPr>
              <w:ind w:left="71"/>
            </w:pPr>
            <w:r w:rsidRPr="00EC0F64">
              <w:t>rADAMTS13 war dem SoC im Hinblick auf den primären Endpunkt (0 vs. 1 Ereignis) überlegen. Bei keinem Patienten konnte unter rADAMTS13-Therapie ein akutes Ereignis während des Studienzeitraums festgestellt werden, während ein Patient unter SoC ein akutes Ereignis erlitt. Das Auftreten subakuter cTTP-Ereignisse war im rADAMTS13 Behandlungsarm im Vergleich zum SoC-Arm signifikant niedriger (p= 0,0491). Während</w:t>
            </w:r>
            <w:r>
              <w:t xml:space="preserve"> </w:t>
            </w:r>
            <w:r>
              <w:t xml:space="preserve">im SoC-Arm 6 Patienten während des Beobachtungszeitraums ein solches Ereignis aufwiesen, war dies in der rADAMTS13 Gruppe lediglich bei einem Patienten der Fall.  </w:t>
            </w:r>
          </w:p>
          <w:p w14:paraId="770D4870" w14:textId="77777777" w:rsidR="00EC0F64" w:rsidRDefault="00EC0F64" w:rsidP="00EC0F64">
            <w:pPr>
              <w:ind w:left="71"/>
            </w:pPr>
            <w:r>
              <w:t>Das signifikant geringere Auftreten subakuter cTTP-Ereignisse unter rADAMTS13 (OR: 0,148 [0; 0,994]) ist ein Hinweis auf die überlegene Wirksamkeit von rADAMTS13 im Vergleich zur Standardtherapie zur Vermeidung subakuter Ereignisse.</w:t>
            </w:r>
          </w:p>
          <w:p w14:paraId="230B309E" w14:textId="77777777" w:rsidR="00EC0F64" w:rsidRDefault="00EC0F64" w:rsidP="00EC0F64">
            <w:pPr>
              <w:ind w:left="71"/>
            </w:pPr>
            <w:r>
              <w:t>rADAMTS13 wurde von der Europäischen Kommission als Arzneimittel zur Behandlung eines seltenen Leidens (Orphan Drug) zugelassen.</w:t>
            </w:r>
          </w:p>
          <w:p w14:paraId="2565FA4B" w14:textId="77777777" w:rsidR="00EC0F64" w:rsidRDefault="00EC0F64" w:rsidP="00EC0F64">
            <w:pPr>
              <w:ind w:left="71"/>
            </w:pPr>
          </w:p>
          <w:p w14:paraId="75D9B29B" w14:textId="77777777" w:rsidR="00EC0F64" w:rsidRPr="00EC0F64" w:rsidRDefault="00EC0F64" w:rsidP="00EC0F64">
            <w:pPr>
              <w:ind w:left="71"/>
              <w:rPr>
                <w:u w:val="single"/>
              </w:rPr>
            </w:pPr>
            <w:r w:rsidRPr="00EC0F64">
              <w:rPr>
                <w:u w:val="single"/>
              </w:rPr>
              <w:t xml:space="preserve">Dosis: </w:t>
            </w:r>
          </w:p>
          <w:p w14:paraId="6C6EA533" w14:textId="77904CA8" w:rsidR="00EC0F64" w:rsidRPr="00EC0F64" w:rsidRDefault="00EC0F64" w:rsidP="00EC0F64">
            <w:pPr>
              <w:ind w:left="71"/>
            </w:pPr>
            <w:r w:rsidRPr="00EC0F64">
              <w:t xml:space="preserve">Die empfohlene Dosis für die prophylaktische Behandlung mit rADAMTS13 beträgt 40 I.E./kg alle 2 Wochen. Je nach klinischem Ansprechen kann die Häufigkeit der Dosierung auf 40 I.E./kg einmal wöchentlich angepasst werden.   </w:t>
            </w:r>
          </w:p>
          <w:p w14:paraId="6BC4877E" w14:textId="77777777" w:rsidR="00EC0F64" w:rsidRPr="00EC0F64" w:rsidRDefault="00EC0F64" w:rsidP="00EC0F64">
            <w:pPr>
              <w:ind w:left="71"/>
            </w:pPr>
            <w:r w:rsidRPr="00EC0F64">
              <w:t>Bei der Behandlung eines akuten cTTP-Ereignis wird eine Anfangsdosis von 40 I.E./kg rADAMTS13 verabreicht. Eine Folgedosis von 20 I.E./kg rADAMTS13 wird an Tag 2 gegeben. Ab Tag 3 bis zwei Tage nach Abklingen des akuten Ereignisses werden täglich 15 I.E./kg empfohlen.</w:t>
            </w:r>
          </w:p>
          <w:p w14:paraId="19DDB330" w14:textId="77777777" w:rsidR="00EC0F64" w:rsidRDefault="00EC0F64" w:rsidP="00EC0F64">
            <w:pPr>
              <w:ind w:left="71"/>
              <w:rPr>
                <w:lang w:val="en-US"/>
              </w:rPr>
            </w:pPr>
          </w:p>
          <w:p w14:paraId="6D8ED140" w14:textId="1FE4715D" w:rsidR="00EC0F64" w:rsidRPr="00EC0F64" w:rsidRDefault="00EC0F64" w:rsidP="00EC0F64">
            <w:pPr>
              <w:ind w:left="71"/>
              <w:rPr>
                <w:u w:val="single"/>
                <w:lang w:val="en-US"/>
              </w:rPr>
            </w:pPr>
            <w:r w:rsidRPr="00EC0F64">
              <w:rPr>
                <w:u w:val="single"/>
                <w:lang w:val="en-US"/>
              </w:rPr>
              <w:t xml:space="preserve">Quellenangaben: </w:t>
            </w:r>
          </w:p>
          <w:p w14:paraId="1AFE746C" w14:textId="77777777" w:rsidR="00EC0F64" w:rsidRPr="00EC0F64" w:rsidRDefault="00EC0F64" w:rsidP="00EC0F64">
            <w:pPr>
              <w:ind w:left="71"/>
              <w:rPr>
                <w:lang w:val="en-US"/>
              </w:rPr>
            </w:pPr>
            <w:r w:rsidRPr="00EC0F64">
              <w:rPr>
                <w:lang w:val="en-US"/>
              </w:rPr>
              <w:t>(1) Scully et al. N Engl J Med 2024 May 1;390:1584-1596 DOI: 10.1056/NEJMoa2314793</w:t>
            </w:r>
          </w:p>
          <w:p w14:paraId="573A3D00" w14:textId="2EC50391" w:rsidR="00EC0F64" w:rsidRPr="00EC0F64" w:rsidRDefault="00EC0F64" w:rsidP="00EC0F64">
            <w:pPr>
              <w:ind w:left="71"/>
              <w:rPr>
                <w:lang w:val="en-US"/>
              </w:rPr>
            </w:pPr>
            <w:r w:rsidRPr="00EC0F64">
              <w:rPr>
                <w:lang w:val="en-US"/>
              </w:rPr>
              <w:t>(2) Fachinformation ADZYNMA® Takeda, Stand August 2024</w:t>
            </w:r>
          </w:p>
        </w:tc>
      </w:tr>
    </w:tbl>
    <w:p w14:paraId="573A3D02" w14:textId="77777777" w:rsidR="003C0139" w:rsidRPr="00EC0F64" w:rsidRDefault="003C0139" w:rsidP="00902F70">
      <w:pPr>
        <w:pStyle w:val="Textkrper"/>
        <w:spacing w:before="1" w:after="1"/>
        <w:ind w:left="71"/>
        <w:rPr>
          <w:sz w:val="22"/>
          <w:szCs w:val="22"/>
          <w:lang w:val="en-US"/>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04" w14:textId="77777777" w:rsidTr="00BB7883">
        <w:trPr>
          <w:trHeight w:val="251"/>
        </w:trPr>
        <w:tc>
          <w:tcPr>
            <w:tcW w:w="9214" w:type="dxa"/>
          </w:tcPr>
          <w:p w14:paraId="36F96D4E" w14:textId="77777777" w:rsidR="003C0139" w:rsidRPr="002A4907" w:rsidRDefault="003B5A83" w:rsidP="00902F70">
            <w:pPr>
              <w:pStyle w:val="TableParagraph"/>
              <w:rPr>
                <w:b/>
                <w:spacing w:val="-2"/>
              </w:rPr>
            </w:pPr>
            <w:r w:rsidRPr="002A4907">
              <w:rPr>
                <w:b/>
              </w:rPr>
              <w:t>Mit</w:t>
            </w:r>
            <w:r w:rsidRPr="002A4907">
              <w:rPr>
                <w:b/>
                <w:spacing w:val="-4"/>
              </w:rPr>
              <w:t xml:space="preserve"> </w:t>
            </w:r>
            <w:r w:rsidRPr="002A4907">
              <w:rPr>
                <w:b/>
              </w:rPr>
              <w:t>welchem</w:t>
            </w:r>
            <w:r w:rsidRPr="002A4907">
              <w:rPr>
                <w:b/>
                <w:spacing w:val="-5"/>
              </w:rPr>
              <w:t xml:space="preserve"> </w:t>
            </w:r>
            <w:r w:rsidRPr="002A4907">
              <w:rPr>
                <w:b/>
              </w:rPr>
              <w:t>OPS</w:t>
            </w:r>
            <w:r w:rsidRPr="002A4907">
              <w:rPr>
                <w:b/>
                <w:spacing w:val="-3"/>
              </w:rPr>
              <w:t xml:space="preserve"> </w:t>
            </w:r>
            <w:r w:rsidRPr="002A4907">
              <w:rPr>
                <w:b/>
              </w:rPr>
              <w:t>wird</w:t>
            </w:r>
            <w:r w:rsidRPr="002A4907">
              <w:rPr>
                <w:b/>
                <w:spacing w:val="-4"/>
              </w:rPr>
              <w:t xml:space="preserve"> </w:t>
            </w:r>
            <w:r w:rsidRPr="002A4907">
              <w:rPr>
                <w:b/>
              </w:rPr>
              <w:t>die</w:t>
            </w:r>
            <w:r w:rsidRPr="002A4907">
              <w:rPr>
                <w:b/>
                <w:spacing w:val="-4"/>
              </w:rPr>
              <w:t xml:space="preserve"> </w:t>
            </w:r>
            <w:r w:rsidRPr="002A4907">
              <w:rPr>
                <w:b/>
              </w:rPr>
              <w:t>Methode</w:t>
            </w:r>
            <w:r w:rsidRPr="002A4907">
              <w:rPr>
                <w:b/>
                <w:spacing w:val="-2"/>
              </w:rPr>
              <w:t xml:space="preserve"> verschlüsselt?</w:t>
            </w:r>
          </w:p>
          <w:p w14:paraId="573A3D03" w14:textId="4A6416AE" w:rsidR="000A6F90" w:rsidRPr="002A4907" w:rsidRDefault="00BB7883" w:rsidP="001A561C">
            <w:pPr>
              <w:ind w:left="71"/>
            </w:pPr>
            <w:r w:rsidRPr="002A4907">
              <w:rPr>
                <w:rFonts w:cs="Arial"/>
              </w:rPr>
              <w:t>[ Bitte ankreuzen: „Derzeit sind keine Prozedurencodes (OPS) verfügbar.“]</w:t>
            </w:r>
          </w:p>
        </w:tc>
      </w:tr>
    </w:tbl>
    <w:p w14:paraId="573A3D0B" w14:textId="77777777" w:rsidR="003C0139" w:rsidRPr="002A4907" w:rsidRDefault="003C0139" w:rsidP="00902F70">
      <w:pPr>
        <w:pStyle w:val="Textkrper"/>
        <w:spacing w:before="3"/>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0D" w14:textId="77777777">
        <w:trPr>
          <w:trHeight w:val="254"/>
        </w:trPr>
        <w:tc>
          <w:tcPr>
            <w:tcW w:w="9214" w:type="dxa"/>
          </w:tcPr>
          <w:p w14:paraId="573A3D0C" w14:textId="77777777" w:rsidR="003C0139" w:rsidRPr="002A4907" w:rsidRDefault="003B5A83" w:rsidP="00902F70">
            <w:pPr>
              <w:pStyle w:val="TableParagraph"/>
              <w:spacing w:line="234" w:lineRule="exact"/>
              <w:rPr>
                <w:b/>
              </w:rPr>
            </w:pPr>
            <w:r w:rsidRPr="002A4907">
              <w:rPr>
                <w:b/>
              </w:rPr>
              <w:t>Anmerkungen</w:t>
            </w:r>
            <w:r w:rsidRPr="002A4907">
              <w:rPr>
                <w:b/>
                <w:spacing w:val="-5"/>
              </w:rPr>
              <w:t xml:space="preserve"> </w:t>
            </w:r>
            <w:r w:rsidRPr="002A4907">
              <w:rPr>
                <w:b/>
              </w:rPr>
              <w:t>zu</w:t>
            </w:r>
            <w:r w:rsidRPr="002A4907">
              <w:rPr>
                <w:b/>
                <w:spacing w:val="-5"/>
              </w:rPr>
              <w:t xml:space="preserve"> </w:t>
            </w:r>
            <w:r w:rsidRPr="002A4907">
              <w:rPr>
                <w:b/>
              </w:rPr>
              <w:t>den</w:t>
            </w:r>
            <w:r w:rsidRPr="002A4907">
              <w:rPr>
                <w:b/>
                <w:spacing w:val="-4"/>
              </w:rPr>
              <w:t xml:space="preserve"> </w:t>
            </w:r>
            <w:r w:rsidRPr="002A4907">
              <w:rPr>
                <w:b/>
                <w:spacing w:val="-2"/>
              </w:rPr>
              <w:t>Prozeduren</w:t>
            </w:r>
          </w:p>
        </w:tc>
      </w:tr>
      <w:tr w:rsidR="003C0139" w:rsidRPr="002A4907" w14:paraId="573A3D10" w14:textId="77777777">
        <w:trPr>
          <w:trHeight w:val="503"/>
        </w:trPr>
        <w:tc>
          <w:tcPr>
            <w:tcW w:w="9214" w:type="dxa"/>
          </w:tcPr>
          <w:p w14:paraId="573A3D0F" w14:textId="48EDDC54" w:rsidR="003C0139" w:rsidRPr="002A4907" w:rsidRDefault="003C0139" w:rsidP="00902F70">
            <w:pPr>
              <w:pStyle w:val="TableParagraph"/>
              <w:spacing w:line="231" w:lineRule="exact"/>
            </w:pPr>
          </w:p>
        </w:tc>
      </w:tr>
    </w:tbl>
    <w:p w14:paraId="573A3D11" w14:textId="77777777" w:rsidR="003C0139" w:rsidRPr="002A4907" w:rsidRDefault="003C0139" w:rsidP="00902F70">
      <w:pPr>
        <w:pStyle w:val="Textkrper"/>
        <w:spacing w:before="1"/>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13" w14:textId="77777777" w:rsidTr="00A438F7">
        <w:trPr>
          <w:trHeight w:val="251"/>
        </w:trPr>
        <w:tc>
          <w:tcPr>
            <w:tcW w:w="9214" w:type="dxa"/>
          </w:tcPr>
          <w:p w14:paraId="573A3D12" w14:textId="77777777" w:rsidR="003C0139" w:rsidRPr="002A4907" w:rsidRDefault="003B5A83" w:rsidP="00902F70">
            <w:pPr>
              <w:pStyle w:val="TableParagraph"/>
              <w:rPr>
                <w:b/>
              </w:rPr>
            </w:pPr>
            <w:bookmarkStart w:id="0" w:name="_Hlk141974486"/>
            <w:r w:rsidRPr="002A4907">
              <w:rPr>
                <w:b/>
              </w:rPr>
              <w:t>Bei</w:t>
            </w:r>
            <w:r w:rsidRPr="002A4907">
              <w:rPr>
                <w:b/>
                <w:spacing w:val="-3"/>
              </w:rPr>
              <w:t xml:space="preserve"> </w:t>
            </w:r>
            <w:r w:rsidRPr="002A4907">
              <w:rPr>
                <w:b/>
              </w:rPr>
              <w:t>welchen</w:t>
            </w:r>
            <w:r w:rsidRPr="002A4907">
              <w:rPr>
                <w:b/>
                <w:spacing w:val="-6"/>
              </w:rPr>
              <w:t xml:space="preserve"> </w:t>
            </w:r>
            <w:r w:rsidRPr="002A4907">
              <w:rPr>
                <w:b/>
              </w:rPr>
              <w:t>Patienten</w:t>
            </w:r>
            <w:r w:rsidRPr="002A4907">
              <w:rPr>
                <w:b/>
                <w:spacing w:val="-6"/>
              </w:rPr>
              <w:t xml:space="preserve"> </w:t>
            </w:r>
            <w:r w:rsidRPr="002A4907">
              <w:rPr>
                <w:b/>
              </w:rPr>
              <w:t>wird</w:t>
            </w:r>
            <w:r w:rsidRPr="002A4907">
              <w:rPr>
                <w:b/>
                <w:spacing w:val="-6"/>
              </w:rPr>
              <w:t xml:space="preserve"> </w:t>
            </w:r>
            <w:r w:rsidRPr="002A4907">
              <w:rPr>
                <w:b/>
              </w:rPr>
              <w:t>die</w:t>
            </w:r>
            <w:r w:rsidRPr="002A4907">
              <w:rPr>
                <w:b/>
                <w:spacing w:val="-3"/>
              </w:rPr>
              <w:t xml:space="preserve"> </w:t>
            </w:r>
            <w:r w:rsidRPr="002A4907">
              <w:rPr>
                <w:b/>
              </w:rPr>
              <w:t>Methode</w:t>
            </w:r>
            <w:r w:rsidRPr="002A4907">
              <w:rPr>
                <w:b/>
                <w:spacing w:val="-6"/>
              </w:rPr>
              <w:t xml:space="preserve"> </w:t>
            </w:r>
            <w:r w:rsidRPr="002A4907">
              <w:rPr>
                <w:b/>
              </w:rPr>
              <w:t>angewandt</w:t>
            </w:r>
            <w:r w:rsidRPr="002A4907">
              <w:rPr>
                <w:b/>
                <w:spacing w:val="-3"/>
              </w:rPr>
              <w:t xml:space="preserve"> </w:t>
            </w:r>
            <w:r w:rsidRPr="002A4907">
              <w:rPr>
                <w:b/>
                <w:spacing w:val="-2"/>
              </w:rPr>
              <w:t>(Indikation)?</w:t>
            </w:r>
            <w:bookmarkEnd w:id="0"/>
          </w:p>
        </w:tc>
      </w:tr>
      <w:tr w:rsidR="002A4907" w:rsidRPr="002A4907" w14:paraId="573A3D18" w14:textId="77777777" w:rsidTr="00A438F7">
        <w:trPr>
          <w:trHeight w:val="251"/>
        </w:trPr>
        <w:tc>
          <w:tcPr>
            <w:tcW w:w="9214" w:type="dxa"/>
          </w:tcPr>
          <w:p w14:paraId="2D3B5C9E" w14:textId="1C152B13" w:rsidR="000A6F90" w:rsidRDefault="00EC0F64" w:rsidP="00902F70">
            <w:pPr>
              <w:pStyle w:val="TableParagraph"/>
              <w:rPr>
                <w:rFonts w:eastAsia="Times New Roman" w:cs="Arial"/>
              </w:rPr>
            </w:pPr>
            <w:bookmarkStart w:id="1" w:name="_Hlk141974497"/>
            <w:r w:rsidRPr="00EC0F64">
              <w:rPr>
                <w:rFonts w:eastAsia="Times New Roman" w:cs="Arial"/>
              </w:rPr>
              <w:t>rADAMTS13 ist eine Enzymersatztherapie (EET) zur Behandlung eines ADAMTS13-Mangels bei Kindern und Erwachsenen mit kongenitaler thrombotisch- thrombozytopenischer Purpura (cTTP). rADAMTS13 ist für alle Altersgruppen geeignet.</w:t>
            </w:r>
          </w:p>
          <w:p w14:paraId="732243A7" w14:textId="77777777" w:rsidR="00EC0F64" w:rsidRPr="002A4907" w:rsidRDefault="00EC0F64" w:rsidP="00902F70">
            <w:pPr>
              <w:pStyle w:val="TableParagraph"/>
              <w:rPr>
                <w:b/>
              </w:rPr>
            </w:pPr>
          </w:p>
          <w:p w14:paraId="573A3D17" w14:textId="4437D6E1" w:rsidR="003C0139" w:rsidRPr="002A4907" w:rsidRDefault="003B5A83" w:rsidP="00902F70">
            <w:pPr>
              <w:pStyle w:val="TableParagraph"/>
              <w:rPr>
                <w:b/>
              </w:rPr>
            </w:pPr>
            <w:r w:rsidRPr="002A4907">
              <w:rPr>
                <w:b/>
              </w:rPr>
              <w:t>Welche</w:t>
            </w:r>
            <w:r w:rsidRPr="002A4907">
              <w:rPr>
                <w:b/>
                <w:spacing w:val="-6"/>
              </w:rPr>
              <w:t xml:space="preserve"> </w:t>
            </w:r>
            <w:r w:rsidRPr="002A4907">
              <w:rPr>
                <w:b/>
              </w:rPr>
              <w:t>bestehende</w:t>
            </w:r>
            <w:r w:rsidRPr="002A4907">
              <w:rPr>
                <w:b/>
                <w:spacing w:val="-6"/>
              </w:rPr>
              <w:t xml:space="preserve"> </w:t>
            </w:r>
            <w:r w:rsidRPr="002A4907">
              <w:rPr>
                <w:b/>
              </w:rPr>
              <w:t>Methode</w:t>
            </w:r>
            <w:r w:rsidRPr="002A4907">
              <w:rPr>
                <w:b/>
                <w:spacing w:val="-4"/>
              </w:rPr>
              <w:t xml:space="preserve"> </w:t>
            </w:r>
            <w:r w:rsidRPr="002A4907">
              <w:rPr>
                <w:b/>
              </w:rPr>
              <w:t>wird</w:t>
            </w:r>
            <w:r w:rsidRPr="002A4907">
              <w:rPr>
                <w:b/>
                <w:spacing w:val="-5"/>
              </w:rPr>
              <w:t xml:space="preserve"> </w:t>
            </w:r>
            <w:r w:rsidRPr="002A4907">
              <w:rPr>
                <w:b/>
              </w:rPr>
              <w:t>durch</w:t>
            </w:r>
            <w:r w:rsidRPr="002A4907">
              <w:rPr>
                <w:b/>
                <w:spacing w:val="-4"/>
              </w:rPr>
              <w:t xml:space="preserve"> </w:t>
            </w:r>
            <w:r w:rsidRPr="002A4907">
              <w:rPr>
                <w:b/>
              </w:rPr>
              <w:t>die</w:t>
            </w:r>
            <w:r w:rsidRPr="002A4907">
              <w:rPr>
                <w:b/>
                <w:spacing w:val="-6"/>
              </w:rPr>
              <w:t xml:space="preserve"> </w:t>
            </w:r>
            <w:r w:rsidRPr="002A4907">
              <w:rPr>
                <w:b/>
              </w:rPr>
              <w:t>neue</w:t>
            </w:r>
            <w:r w:rsidRPr="002A4907">
              <w:rPr>
                <w:b/>
                <w:spacing w:val="-6"/>
              </w:rPr>
              <w:t xml:space="preserve"> </w:t>
            </w:r>
            <w:r w:rsidRPr="002A4907">
              <w:rPr>
                <w:b/>
              </w:rPr>
              <w:t>Methode</w:t>
            </w:r>
            <w:r w:rsidRPr="002A4907">
              <w:rPr>
                <w:b/>
                <w:spacing w:val="-3"/>
              </w:rPr>
              <w:t xml:space="preserve"> </w:t>
            </w:r>
            <w:r w:rsidRPr="002A4907">
              <w:rPr>
                <w:b/>
              </w:rPr>
              <w:t>abgelöst</w:t>
            </w:r>
            <w:r w:rsidRPr="002A4907">
              <w:rPr>
                <w:b/>
                <w:spacing w:val="-5"/>
              </w:rPr>
              <w:t xml:space="preserve"> </w:t>
            </w:r>
            <w:r w:rsidRPr="002A4907">
              <w:rPr>
                <w:b/>
              </w:rPr>
              <w:t>oder</w:t>
            </w:r>
            <w:r w:rsidRPr="002A4907">
              <w:rPr>
                <w:b/>
                <w:spacing w:val="-4"/>
              </w:rPr>
              <w:t xml:space="preserve"> </w:t>
            </w:r>
            <w:r w:rsidRPr="002A4907">
              <w:rPr>
                <w:b/>
                <w:spacing w:val="-2"/>
              </w:rPr>
              <w:t>ergänzt?</w:t>
            </w:r>
            <w:bookmarkEnd w:id="1"/>
          </w:p>
        </w:tc>
      </w:tr>
      <w:tr w:rsidR="003C0139" w:rsidRPr="002A4907" w14:paraId="573A3D1A" w14:textId="77777777" w:rsidTr="00A438F7">
        <w:trPr>
          <w:trHeight w:val="253"/>
        </w:trPr>
        <w:tc>
          <w:tcPr>
            <w:tcW w:w="9214" w:type="dxa"/>
          </w:tcPr>
          <w:p w14:paraId="573A3D19" w14:textId="01BADACE" w:rsidR="003C0139" w:rsidRPr="002A4907" w:rsidRDefault="009A5BD1" w:rsidP="001A561C">
            <w:pPr>
              <w:pStyle w:val="TableParagraph"/>
              <w:spacing w:line="234" w:lineRule="exact"/>
              <w:ind w:left="0"/>
            </w:pPr>
            <w:r>
              <w:rPr>
                <w:rFonts w:cs="Arial"/>
              </w:rPr>
              <w:t xml:space="preserve"> </w:t>
            </w:r>
            <w:r w:rsidR="00EC0F64" w:rsidRPr="00EC0F64">
              <w:rPr>
                <w:rFonts w:cs="Arial"/>
              </w:rPr>
              <w:t>Es handelt sich um eine neuartige Therapieoption für Patienten in diesem Indikationsgebiet. Die bisherige Behandlung dieses Patientenkollektivs erfolgt mit plasmabasierten Therapien wie fresh frozen plasma und S-/D-Plasma (Octaplas®). Diese sind jedoch nicht bezüglich der ADAMTS13 Konzentration standardisiert und können die notwendigen ADAMTS13 Spiegel nicht erreichen.</w:t>
            </w:r>
          </w:p>
        </w:tc>
      </w:tr>
    </w:tbl>
    <w:p w14:paraId="573A3D1B" w14:textId="77777777" w:rsidR="003C0139" w:rsidRPr="002A4907" w:rsidRDefault="003C0139" w:rsidP="00902F70">
      <w:pPr>
        <w:pStyle w:val="Textkrper"/>
        <w:ind w:left="71"/>
        <w:rPr>
          <w:sz w:val="22"/>
          <w:szCs w:val="22"/>
        </w:rPr>
      </w:pPr>
    </w:p>
    <w:tbl>
      <w:tblPr>
        <w:tblStyle w:val="TableNormal"/>
        <w:tblW w:w="0" w:type="auto"/>
        <w:tblInd w:w="1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9214"/>
      </w:tblGrid>
      <w:tr w:rsidR="002A4907" w:rsidRPr="002A4907" w14:paraId="573A3D1D" w14:textId="77777777" w:rsidTr="00EC2A8F">
        <w:trPr>
          <w:trHeight w:val="503"/>
        </w:trPr>
        <w:tc>
          <w:tcPr>
            <w:tcW w:w="9214" w:type="dxa"/>
          </w:tcPr>
          <w:p w14:paraId="573A3D1C" w14:textId="77777777" w:rsidR="003C0139" w:rsidRPr="002A4907" w:rsidRDefault="003B5A83" w:rsidP="00902F70">
            <w:pPr>
              <w:pStyle w:val="TableParagraph"/>
              <w:spacing w:line="252" w:lineRule="exact"/>
              <w:ind w:right="185"/>
              <w:rPr>
                <w:b/>
              </w:rPr>
            </w:pPr>
            <w:bookmarkStart w:id="2" w:name="_Hlk141974513"/>
            <w:r w:rsidRPr="002A4907">
              <w:rPr>
                <w:b/>
              </w:rPr>
              <w:t>Ist</w:t>
            </w:r>
            <w:r w:rsidRPr="002A4907">
              <w:rPr>
                <w:b/>
                <w:spacing w:val="-2"/>
              </w:rPr>
              <w:t xml:space="preserve"> </w:t>
            </w:r>
            <w:r w:rsidRPr="002A4907">
              <w:rPr>
                <w:b/>
              </w:rPr>
              <w:t>die</w:t>
            </w:r>
            <w:r w:rsidRPr="002A4907">
              <w:rPr>
                <w:b/>
                <w:spacing w:val="-1"/>
              </w:rPr>
              <w:t xml:space="preserve"> </w:t>
            </w:r>
            <w:r w:rsidRPr="002A4907">
              <w:rPr>
                <w:b/>
              </w:rPr>
              <w:t>Methode</w:t>
            </w:r>
            <w:r w:rsidRPr="002A4907">
              <w:rPr>
                <w:b/>
                <w:spacing w:val="-1"/>
              </w:rPr>
              <w:t xml:space="preserve"> </w:t>
            </w:r>
            <w:r w:rsidRPr="002A4907">
              <w:rPr>
                <w:b/>
              </w:rPr>
              <w:t>vollständig</w:t>
            </w:r>
            <w:r w:rsidRPr="002A4907">
              <w:rPr>
                <w:b/>
                <w:spacing w:val="-4"/>
              </w:rPr>
              <w:t xml:space="preserve"> </w:t>
            </w:r>
            <w:r w:rsidRPr="002A4907">
              <w:rPr>
                <w:b/>
              </w:rPr>
              <w:t>oder</w:t>
            </w:r>
            <w:r w:rsidRPr="002A4907">
              <w:rPr>
                <w:b/>
                <w:spacing w:val="-2"/>
              </w:rPr>
              <w:t xml:space="preserve"> </w:t>
            </w:r>
            <w:r w:rsidRPr="002A4907">
              <w:rPr>
                <w:b/>
              </w:rPr>
              <w:t>in</w:t>
            </w:r>
            <w:r w:rsidRPr="002A4907">
              <w:rPr>
                <w:b/>
                <w:spacing w:val="-2"/>
              </w:rPr>
              <w:t xml:space="preserve"> </w:t>
            </w:r>
            <w:r w:rsidRPr="002A4907">
              <w:rPr>
                <w:b/>
              </w:rPr>
              <w:t>Teilen</w:t>
            </w:r>
            <w:r w:rsidRPr="002A4907">
              <w:rPr>
                <w:b/>
                <w:spacing w:val="-2"/>
              </w:rPr>
              <w:t xml:space="preserve"> </w:t>
            </w:r>
            <w:r w:rsidRPr="002A4907">
              <w:rPr>
                <w:b/>
              </w:rPr>
              <w:t>neu</w:t>
            </w:r>
            <w:r w:rsidRPr="002A4907">
              <w:rPr>
                <w:b/>
                <w:spacing w:val="-2"/>
              </w:rPr>
              <w:t xml:space="preserve"> </w:t>
            </w:r>
            <w:r w:rsidRPr="002A4907">
              <w:rPr>
                <w:b/>
              </w:rPr>
              <w:t>und</w:t>
            </w:r>
            <w:r w:rsidRPr="002A4907">
              <w:rPr>
                <w:b/>
                <w:spacing w:val="-4"/>
              </w:rPr>
              <w:t xml:space="preserve"> </w:t>
            </w:r>
            <w:r w:rsidRPr="002A4907">
              <w:rPr>
                <w:b/>
              </w:rPr>
              <w:t>warum</w:t>
            </w:r>
            <w:r w:rsidRPr="002A4907">
              <w:rPr>
                <w:b/>
                <w:spacing w:val="-2"/>
              </w:rPr>
              <w:t xml:space="preserve"> </w:t>
            </w:r>
            <w:r w:rsidRPr="002A4907">
              <w:rPr>
                <w:b/>
              </w:rPr>
              <w:t>handelt</w:t>
            </w:r>
            <w:r w:rsidRPr="002A4907">
              <w:rPr>
                <w:b/>
                <w:spacing w:val="-2"/>
              </w:rPr>
              <w:t xml:space="preserve"> </w:t>
            </w:r>
            <w:r w:rsidRPr="002A4907">
              <w:rPr>
                <w:b/>
              </w:rPr>
              <w:t>es</w:t>
            </w:r>
            <w:r w:rsidRPr="002A4907">
              <w:rPr>
                <w:b/>
                <w:spacing w:val="-4"/>
              </w:rPr>
              <w:t xml:space="preserve"> </w:t>
            </w:r>
            <w:r w:rsidRPr="002A4907">
              <w:rPr>
                <w:b/>
              </w:rPr>
              <w:t>sich</w:t>
            </w:r>
            <w:r w:rsidRPr="002A4907">
              <w:rPr>
                <w:b/>
                <w:spacing w:val="-2"/>
              </w:rPr>
              <w:t xml:space="preserve"> </w:t>
            </w:r>
            <w:r w:rsidRPr="002A4907">
              <w:rPr>
                <w:b/>
              </w:rPr>
              <w:t>um</w:t>
            </w:r>
            <w:r w:rsidRPr="002A4907">
              <w:rPr>
                <w:b/>
                <w:spacing w:val="-4"/>
              </w:rPr>
              <w:t xml:space="preserve"> </w:t>
            </w:r>
            <w:r w:rsidRPr="002A4907">
              <w:rPr>
                <w:b/>
              </w:rPr>
              <w:t>eine</w:t>
            </w:r>
            <w:r w:rsidRPr="002A4907">
              <w:rPr>
                <w:b/>
                <w:spacing w:val="-1"/>
              </w:rPr>
              <w:t xml:space="preserve"> </w:t>
            </w:r>
            <w:r w:rsidRPr="002A4907">
              <w:rPr>
                <w:b/>
              </w:rPr>
              <w:t>neue</w:t>
            </w:r>
            <w:r w:rsidRPr="002A4907">
              <w:rPr>
                <w:b/>
                <w:spacing w:val="-1"/>
              </w:rPr>
              <w:t xml:space="preserve"> </w:t>
            </w:r>
            <w:r w:rsidRPr="002A4907">
              <w:rPr>
                <w:b/>
              </w:rPr>
              <w:t>Untersuchungs- und Behandlungsmethode?</w:t>
            </w:r>
            <w:bookmarkEnd w:id="2"/>
          </w:p>
        </w:tc>
      </w:tr>
      <w:tr w:rsidR="66A90241" w:rsidRPr="002A4907" w14:paraId="208C9626" w14:textId="77777777" w:rsidTr="00EC2A8F">
        <w:trPr>
          <w:trHeight w:val="506"/>
        </w:trPr>
        <w:tc>
          <w:tcPr>
            <w:tcW w:w="9214" w:type="dxa"/>
          </w:tcPr>
          <w:p w14:paraId="4B19FDC8" w14:textId="77777777" w:rsidR="00EC0F64" w:rsidRPr="00EC0F64" w:rsidRDefault="00EC0F64" w:rsidP="00EC0F64">
            <w:pPr>
              <w:ind w:left="71"/>
              <w:rPr>
                <w:rFonts w:cs="Arial"/>
              </w:rPr>
            </w:pPr>
            <w:r w:rsidRPr="00EC0F64">
              <w:rPr>
                <w:rFonts w:cs="Arial"/>
              </w:rPr>
              <w:t xml:space="preserve">rADAMTS13 stellt eine vollständig neue Therapieoption dar, die noch nicht im DRG-System abgebildet ist. Das rekombinante ADAMTS13 ist identisch zu dem körpereigenen ADAMTS13. </w:t>
            </w:r>
          </w:p>
          <w:p w14:paraId="59A758EB" w14:textId="0718B6F9" w:rsidR="66A90241" w:rsidRPr="002A4907" w:rsidRDefault="00EC0F64" w:rsidP="00EC0F64">
            <w:pPr>
              <w:pStyle w:val="TableParagraph"/>
            </w:pPr>
            <w:r w:rsidRPr="00EC0F64">
              <w:rPr>
                <w:rFonts w:cs="Arial"/>
              </w:rPr>
              <w:t>Die Einführung von rADAMTS13 ermöglicht erstmals eine gezielte Enzymersatztherapie, die unabhängig von Plasmaspenden ist und das Risiko von Überempfindlichkeitsreaktionen und Infektionen minimiert. Im Vergleich zu plasmabasierten Therapien (FFP, S-/D-Plasma) führt die Enzymersatztherapie mit rADAMTS13 zu einer gezielten und vollständigen Steigerung der ADAMTS13-Spiegel. Durch den Einsatz geringerer Volumina ermöglicht rADAMTS13 eine kurze Injektionszeit im Vergleich zu zeitaufwändigen Plasmainfusionen mit hohen Volumina und möglicher</w:t>
            </w:r>
            <w:r>
              <w:rPr>
                <w:rFonts w:cs="Arial"/>
              </w:rPr>
              <w:t xml:space="preserve"> </w:t>
            </w:r>
            <w:r w:rsidRPr="00EC0F64">
              <w:rPr>
                <w:rFonts w:cs="Arial"/>
              </w:rPr>
              <w:t>Hypervolämie. Eine regelmäßige Verabreichung von rADAMTS13 ist entscheidend, um die ADAMTS13-Spiegel aufrechtzuerhalten und akute sowie subakute cTTP-Ereignisse zu minimieren oder eliminieren.</w:t>
            </w:r>
          </w:p>
        </w:tc>
      </w:tr>
    </w:tbl>
    <w:p w14:paraId="573A3D20" w14:textId="77777777" w:rsidR="003C0139" w:rsidRPr="002A4907" w:rsidRDefault="003C0139" w:rsidP="00902F70">
      <w:pPr>
        <w:pStyle w:val="Textkrper"/>
        <w:spacing w:before="10"/>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22" w14:textId="77777777" w:rsidTr="00380240">
        <w:trPr>
          <w:trHeight w:val="253"/>
        </w:trPr>
        <w:tc>
          <w:tcPr>
            <w:tcW w:w="9214" w:type="dxa"/>
          </w:tcPr>
          <w:p w14:paraId="573A3D21" w14:textId="77777777" w:rsidR="003C0139" w:rsidRPr="002A4907" w:rsidRDefault="003B5A83" w:rsidP="00902F70">
            <w:pPr>
              <w:pStyle w:val="TableParagraph"/>
              <w:spacing w:line="234" w:lineRule="exact"/>
              <w:rPr>
                <w:b/>
              </w:rPr>
            </w:pPr>
            <w:r w:rsidRPr="002A4907">
              <w:rPr>
                <w:b/>
              </w:rPr>
              <w:t>Welche</w:t>
            </w:r>
            <w:r w:rsidRPr="002A4907">
              <w:rPr>
                <w:b/>
                <w:spacing w:val="-6"/>
              </w:rPr>
              <w:t xml:space="preserve"> </w:t>
            </w:r>
            <w:r w:rsidRPr="002A4907">
              <w:rPr>
                <w:b/>
              </w:rPr>
              <w:t>Auswirkungen</w:t>
            </w:r>
            <w:r w:rsidRPr="002A4907">
              <w:rPr>
                <w:b/>
                <w:spacing w:val="-5"/>
              </w:rPr>
              <w:t xml:space="preserve"> </w:t>
            </w:r>
            <w:r w:rsidRPr="002A4907">
              <w:rPr>
                <w:b/>
              </w:rPr>
              <w:t>hat</w:t>
            </w:r>
            <w:r w:rsidRPr="002A4907">
              <w:rPr>
                <w:b/>
                <w:spacing w:val="-5"/>
              </w:rPr>
              <w:t xml:space="preserve"> </w:t>
            </w:r>
            <w:r w:rsidRPr="002A4907">
              <w:rPr>
                <w:b/>
              </w:rPr>
              <w:t>die</w:t>
            </w:r>
            <w:r w:rsidRPr="002A4907">
              <w:rPr>
                <w:b/>
                <w:spacing w:val="-4"/>
              </w:rPr>
              <w:t xml:space="preserve"> </w:t>
            </w:r>
            <w:r w:rsidRPr="002A4907">
              <w:rPr>
                <w:b/>
              </w:rPr>
              <w:t>Methode</w:t>
            </w:r>
            <w:r w:rsidRPr="002A4907">
              <w:rPr>
                <w:b/>
                <w:spacing w:val="-6"/>
              </w:rPr>
              <w:t xml:space="preserve"> </w:t>
            </w:r>
            <w:r w:rsidRPr="002A4907">
              <w:rPr>
                <w:b/>
              </w:rPr>
              <w:t>auf</w:t>
            </w:r>
            <w:r w:rsidRPr="002A4907">
              <w:rPr>
                <w:b/>
                <w:spacing w:val="-5"/>
              </w:rPr>
              <w:t xml:space="preserve"> </w:t>
            </w:r>
            <w:r w:rsidRPr="002A4907">
              <w:rPr>
                <w:b/>
              </w:rPr>
              <w:t>die</w:t>
            </w:r>
            <w:r w:rsidRPr="002A4907">
              <w:rPr>
                <w:b/>
                <w:spacing w:val="-4"/>
              </w:rPr>
              <w:t xml:space="preserve"> </w:t>
            </w:r>
            <w:r w:rsidRPr="002A4907">
              <w:rPr>
                <w:b/>
              </w:rPr>
              <w:t>Verweildauer</w:t>
            </w:r>
            <w:r w:rsidRPr="002A4907">
              <w:rPr>
                <w:b/>
                <w:spacing w:val="-5"/>
              </w:rPr>
              <w:t xml:space="preserve"> </w:t>
            </w:r>
            <w:r w:rsidRPr="002A4907">
              <w:rPr>
                <w:b/>
              </w:rPr>
              <w:t>im</w:t>
            </w:r>
            <w:r w:rsidRPr="002A4907">
              <w:rPr>
                <w:b/>
                <w:spacing w:val="-4"/>
              </w:rPr>
              <w:t xml:space="preserve"> </w:t>
            </w:r>
            <w:r w:rsidRPr="002A4907">
              <w:rPr>
                <w:b/>
                <w:spacing w:val="-2"/>
              </w:rPr>
              <w:t>Krankenhaus?</w:t>
            </w:r>
          </w:p>
        </w:tc>
      </w:tr>
      <w:tr w:rsidR="003C0139" w:rsidRPr="002A4907" w14:paraId="573A3D24" w14:textId="77777777" w:rsidTr="00380240">
        <w:trPr>
          <w:trHeight w:val="503"/>
        </w:trPr>
        <w:tc>
          <w:tcPr>
            <w:tcW w:w="9214" w:type="dxa"/>
          </w:tcPr>
          <w:p w14:paraId="573A3D23" w14:textId="56193887" w:rsidR="003C0139" w:rsidRPr="002A4907" w:rsidRDefault="00380240" w:rsidP="001A561C">
            <w:pPr>
              <w:ind w:left="71"/>
            </w:pPr>
            <w:r w:rsidRPr="002A4907">
              <w:rPr>
                <w:rFonts w:cs="Arial"/>
              </w:rPr>
              <w:t xml:space="preserve">Zur Veränderung der Verweildauer im Krankenhaus können auf Grund fehlender Erfahrungen keine Aussagen gemacht werden. </w:t>
            </w:r>
          </w:p>
        </w:tc>
      </w:tr>
    </w:tbl>
    <w:p w14:paraId="573A3D25" w14:textId="77777777" w:rsidR="003C0139" w:rsidRPr="002A4907" w:rsidRDefault="003C0139" w:rsidP="00902F70">
      <w:pPr>
        <w:pStyle w:val="Textkrper"/>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27" w14:textId="77777777" w:rsidTr="00DC292A">
        <w:trPr>
          <w:trHeight w:val="254"/>
        </w:trPr>
        <w:tc>
          <w:tcPr>
            <w:tcW w:w="9214" w:type="dxa"/>
          </w:tcPr>
          <w:p w14:paraId="573A3D26" w14:textId="77777777" w:rsidR="003C0139" w:rsidRPr="002A4907" w:rsidRDefault="003B5A83" w:rsidP="00902F70">
            <w:pPr>
              <w:pStyle w:val="TableParagraph"/>
              <w:spacing w:before="2"/>
              <w:rPr>
                <w:b/>
              </w:rPr>
            </w:pPr>
            <w:r w:rsidRPr="002A4907">
              <w:rPr>
                <w:b/>
              </w:rPr>
              <w:t>Wann</w:t>
            </w:r>
            <w:r w:rsidRPr="002A4907">
              <w:rPr>
                <w:b/>
                <w:spacing w:val="-7"/>
              </w:rPr>
              <w:t xml:space="preserve"> </w:t>
            </w:r>
            <w:r w:rsidRPr="002A4907">
              <w:rPr>
                <w:b/>
              </w:rPr>
              <w:t>wurde</w:t>
            </w:r>
            <w:r w:rsidRPr="002A4907">
              <w:rPr>
                <w:b/>
                <w:spacing w:val="-4"/>
              </w:rPr>
              <w:t xml:space="preserve"> </w:t>
            </w:r>
            <w:r w:rsidRPr="002A4907">
              <w:rPr>
                <w:b/>
              </w:rPr>
              <w:t>diese</w:t>
            </w:r>
            <w:r w:rsidRPr="002A4907">
              <w:rPr>
                <w:b/>
                <w:spacing w:val="-4"/>
              </w:rPr>
              <w:t xml:space="preserve"> </w:t>
            </w:r>
            <w:r w:rsidRPr="002A4907">
              <w:rPr>
                <w:b/>
              </w:rPr>
              <w:t>Methode</w:t>
            </w:r>
            <w:r w:rsidRPr="002A4907">
              <w:rPr>
                <w:b/>
                <w:spacing w:val="-6"/>
              </w:rPr>
              <w:t xml:space="preserve"> </w:t>
            </w:r>
            <w:r w:rsidRPr="002A4907">
              <w:rPr>
                <w:b/>
              </w:rPr>
              <w:t>in</w:t>
            </w:r>
            <w:r w:rsidRPr="002A4907">
              <w:rPr>
                <w:b/>
                <w:spacing w:val="-5"/>
              </w:rPr>
              <w:t xml:space="preserve"> </w:t>
            </w:r>
            <w:r w:rsidRPr="002A4907">
              <w:rPr>
                <w:b/>
              </w:rPr>
              <w:t>Deutschland</w:t>
            </w:r>
            <w:r w:rsidRPr="002A4907">
              <w:rPr>
                <w:b/>
                <w:spacing w:val="-4"/>
              </w:rPr>
              <w:t xml:space="preserve"> </w:t>
            </w:r>
            <w:r w:rsidRPr="002A4907">
              <w:rPr>
                <w:b/>
                <w:spacing w:val="-2"/>
              </w:rPr>
              <w:t>eingeführt?</w:t>
            </w:r>
          </w:p>
        </w:tc>
      </w:tr>
      <w:tr w:rsidR="003C0139" w:rsidRPr="002A4907" w14:paraId="573A3D29" w14:textId="77777777" w:rsidTr="00DC292A">
        <w:trPr>
          <w:trHeight w:val="251"/>
        </w:trPr>
        <w:tc>
          <w:tcPr>
            <w:tcW w:w="9214" w:type="dxa"/>
          </w:tcPr>
          <w:p w14:paraId="573A3D28" w14:textId="717C6E3E" w:rsidR="000A6F90" w:rsidRPr="002A4907" w:rsidRDefault="00EC0F64" w:rsidP="001A561C">
            <w:pPr>
              <w:ind w:left="71"/>
            </w:pPr>
            <w:r w:rsidRPr="00EC0F64">
              <w:rPr>
                <w:rFonts w:cs="Arial"/>
              </w:rPr>
              <w:t>Die Markteinführung erfolgte am 01.September 2024</w:t>
            </w:r>
          </w:p>
        </w:tc>
      </w:tr>
    </w:tbl>
    <w:p w14:paraId="573A3D2A" w14:textId="77777777" w:rsidR="003C0139" w:rsidRPr="002A4907" w:rsidRDefault="003C0139" w:rsidP="00902F70">
      <w:pPr>
        <w:pStyle w:val="Textkrper"/>
        <w:spacing w:before="1"/>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2C" w14:textId="77777777" w:rsidTr="00D273B7">
        <w:trPr>
          <w:trHeight w:val="251"/>
        </w:trPr>
        <w:tc>
          <w:tcPr>
            <w:tcW w:w="9214" w:type="dxa"/>
          </w:tcPr>
          <w:p w14:paraId="573A3D2B" w14:textId="77777777" w:rsidR="003C0139" w:rsidRPr="002A4907" w:rsidRDefault="003B5A83" w:rsidP="00902F70">
            <w:pPr>
              <w:pStyle w:val="TableParagraph"/>
              <w:rPr>
                <w:b/>
              </w:rPr>
            </w:pPr>
            <w:bookmarkStart w:id="3" w:name="_Hlk141974668"/>
            <w:r w:rsidRPr="002A4907">
              <w:rPr>
                <w:b/>
              </w:rPr>
              <w:t>Bei</w:t>
            </w:r>
            <w:r w:rsidRPr="002A4907">
              <w:rPr>
                <w:b/>
                <w:spacing w:val="-6"/>
              </w:rPr>
              <w:t xml:space="preserve"> </w:t>
            </w:r>
            <w:r w:rsidRPr="002A4907">
              <w:rPr>
                <w:b/>
              </w:rPr>
              <w:t>Medikamenten:</w:t>
            </w:r>
            <w:r w:rsidRPr="002A4907">
              <w:rPr>
                <w:b/>
                <w:spacing w:val="-5"/>
              </w:rPr>
              <w:t xml:space="preserve"> </w:t>
            </w:r>
            <w:r w:rsidRPr="002A4907">
              <w:rPr>
                <w:b/>
              </w:rPr>
              <w:t>Wann</w:t>
            </w:r>
            <w:r w:rsidRPr="002A4907">
              <w:rPr>
                <w:b/>
                <w:spacing w:val="-7"/>
              </w:rPr>
              <w:t xml:space="preserve"> </w:t>
            </w:r>
            <w:r w:rsidRPr="002A4907">
              <w:rPr>
                <w:b/>
              </w:rPr>
              <w:t>wurde</w:t>
            </w:r>
            <w:r w:rsidRPr="002A4907">
              <w:rPr>
                <w:b/>
                <w:spacing w:val="-4"/>
              </w:rPr>
              <w:t xml:space="preserve"> </w:t>
            </w:r>
            <w:r w:rsidRPr="002A4907">
              <w:rPr>
                <w:b/>
              </w:rPr>
              <w:t>dieses</w:t>
            </w:r>
            <w:r w:rsidRPr="002A4907">
              <w:rPr>
                <w:b/>
                <w:spacing w:val="-7"/>
              </w:rPr>
              <w:t xml:space="preserve"> </w:t>
            </w:r>
            <w:r w:rsidRPr="002A4907">
              <w:rPr>
                <w:b/>
              </w:rPr>
              <w:t>Medikament</w:t>
            </w:r>
            <w:r w:rsidRPr="002A4907">
              <w:rPr>
                <w:b/>
                <w:spacing w:val="-4"/>
              </w:rPr>
              <w:t xml:space="preserve"> </w:t>
            </w:r>
            <w:r w:rsidRPr="002A4907">
              <w:rPr>
                <w:b/>
                <w:spacing w:val="-2"/>
              </w:rPr>
              <w:t>zugelassen?</w:t>
            </w:r>
            <w:bookmarkEnd w:id="3"/>
          </w:p>
        </w:tc>
      </w:tr>
      <w:tr w:rsidR="003C0139" w:rsidRPr="002A4907" w14:paraId="573A3D2E" w14:textId="77777777" w:rsidTr="00D273B7">
        <w:trPr>
          <w:trHeight w:val="251"/>
        </w:trPr>
        <w:tc>
          <w:tcPr>
            <w:tcW w:w="9214" w:type="dxa"/>
          </w:tcPr>
          <w:p w14:paraId="545D4EE9" w14:textId="5DA92F2E" w:rsidR="00EC0F64" w:rsidRDefault="00EC0F64" w:rsidP="00EC0F64">
            <w:pPr>
              <w:jc w:val="both"/>
              <w:rPr>
                <w:rFonts w:cs="Arial"/>
              </w:rPr>
            </w:pPr>
            <w:r w:rsidRPr="00EC0F64">
              <w:rPr>
                <w:rFonts w:cs="Arial"/>
              </w:rPr>
              <w:t xml:space="preserve">Zulassungsdatum: 01.08.2024 </w:t>
            </w:r>
          </w:p>
          <w:p w14:paraId="4BEF508E" w14:textId="489B8DAA" w:rsidR="00EC0F64" w:rsidRDefault="00EC0F64" w:rsidP="00EC0F64">
            <w:pPr>
              <w:jc w:val="both"/>
              <w:rPr>
                <w:rFonts w:cs="Arial"/>
              </w:rPr>
            </w:pPr>
            <w:r w:rsidRPr="00EC0F64">
              <w:rPr>
                <w:rFonts w:cs="Arial"/>
              </w:rPr>
              <w:t xml:space="preserve">EU/1/24/1837/001 </w:t>
            </w:r>
          </w:p>
          <w:p w14:paraId="573A3D2D" w14:textId="21D4B8B2" w:rsidR="003C0139" w:rsidRPr="00EC0F64" w:rsidRDefault="00EC0F64" w:rsidP="00EC0F64">
            <w:pPr>
              <w:jc w:val="both"/>
              <w:rPr>
                <w:rFonts w:cs="Arial"/>
              </w:rPr>
            </w:pPr>
            <w:r w:rsidRPr="00EC0F64">
              <w:rPr>
                <w:rFonts w:cs="Arial"/>
              </w:rPr>
              <w:t>EU/1/24/1837/002</w:t>
            </w:r>
          </w:p>
        </w:tc>
      </w:tr>
    </w:tbl>
    <w:p w14:paraId="573A3D2F" w14:textId="77777777" w:rsidR="003C0139" w:rsidRPr="002A4907" w:rsidRDefault="003C0139" w:rsidP="00902F70">
      <w:pPr>
        <w:pStyle w:val="Textkrper"/>
        <w:spacing w:before="2"/>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31" w14:textId="77777777" w:rsidTr="000C1300">
        <w:trPr>
          <w:trHeight w:val="251"/>
        </w:trPr>
        <w:tc>
          <w:tcPr>
            <w:tcW w:w="9214" w:type="dxa"/>
          </w:tcPr>
          <w:p w14:paraId="573A3D30" w14:textId="77777777" w:rsidR="003C0139" w:rsidRPr="002A4907" w:rsidRDefault="003B5A83" w:rsidP="00902F70">
            <w:pPr>
              <w:pStyle w:val="TableParagraph"/>
              <w:rPr>
                <w:b/>
              </w:rPr>
            </w:pPr>
            <w:r w:rsidRPr="002A4907">
              <w:rPr>
                <w:b/>
              </w:rPr>
              <w:t>Wann</w:t>
            </w:r>
            <w:r w:rsidRPr="002A4907">
              <w:rPr>
                <w:b/>
                <w:spacing w:val="-7"/>
              </w:rPr>
              <w:t xml:space="preserve"> </w:t>
            </w:r>
            <w:r w:rsidRPr="002A4907">
              <w:rPr>
                <w:b/>
              </w:rPr>
              <w:t>wurde</w:t>
            </w:r>
            <w:r w:rsidRPr="002A4907">
              <w:rPr>
                <w:b/>
                <w:spacing w:val="-3"/>
              </w:rPr>
              <w:t xml:space="preserve"> </w:t>
            </w:r>
            <w:r w:rsidRPr="002A4907">
              <w:rPr>
                <w:b/>
              </w:rPr>
              <w:t>bzw.</w:t>
            </w:r>
            <w:r w:rsidRPr="002A4907">
              <w:rPr>
                <w:b/>
                <w:spacing w:val="-7"/>
              </w:rPr>
              <w:t xml:space="preserve"> </w:t>
            </w:r>
            <w:r w:rsidRPr="002A4907">
              <w:rPr>
                <w:b/>
              </w:rPr>
              <w:t>wird</w:t>
            </w:r>
            <w:r w:rsidRPr="002A4907">
              <w:rPr>
                <w:b/>
                <w:spacing w:val="-3"/>
              </w:rPr>
              <w:t xml:space="preserve"> </w:t>
            </w:r>
            <w:r w:rsidRPr="002A4907">
              <w:rPr>
                <w:b/>
              </w:rPr>
              <w:t>die</w:t>
            </w:r>
            <w:r w:rsidRPr="002A4907">
              <w:rPr>
                <w:b/>
                <w:spacing w:val="-7"/>
              </w:rPr>
              <w:t xml:space="preserve"> </w:t>
            </w:r>
            <w:r w:rsidRPr="002A4907">
              <w:rPr>
                <w:b/>
              </w:rPr>
              <w:t>Methode</w:t>
            </w:r>
            <w:r w:rsidRPr="002A4907">
              <w:rPr>
                <w:b/>
                <w:spacing w:val="-3"/>
              </w:rPr>
              <w:t xml:space="preserve"> </w:t>
            </w:r>
            <w:r w:rsidRPr="002A4907">
              <w:rPr>
                <w:b/>
              </w:rPr>
              <w:t>in</w:t>
            </w:r>
            <w:r w:rsidRPr="002A4907">
              <w:rPr>
                <w:b/>
                <w:spacing w:val="-5"/>
              </w:rPr>
              <w:t xml:space="preserve"> </w:t>
            </w:r>
            <w:r w:rsidRPr="002A4907">
              <w:rPr>
                <w:b/>
              </w:rPr>
              <w:t>Ihrem</w:t>
            </w:r>
            <w:r w:rsidRPr="002A4907">
              <w:rPr>
                <w:b/>
                <w:spacing w:val="-4"/>
              </w:rPr>
              <w:t xml:space="preserve"> </w:t>
            </w:r>
            <w:r w:rsidRPr="002A4907">
              <w:rPr>
                <w:b/>
              </w:rPr>
              <w:t>Krankenhaus</w:t>
            </w:r>
            <w:r w:rsidRPr="002A4907">
              <w:rPr>
                <w:b/>
                <w:spacing w:val="-3"/>
              </w:rPr>
              <w:t xml:space="preserve"> </w:t>
            </w:r>
            <w:r w:rsidRPr="002A4907">
              <w:rPr>
                <w:b/>
                <w:spacing w:val="-2"/>
              </w:rPr>
              <w:t>eingeführt?</w:t>
            </w:r>
          </w:p>
        </w:tc>
      </w:tr>
      <w:tr w:rsidR="003C0139" w:rsidRPr="002A4907" w14:paraId="573A3D33" w14:textId="77777777" w:rsidTr="000C1300">
        <w:trPr>
          <w:trHeight w:val="251"/>
        </w:trPr>
        <w:tc>
          <w:tcPr>
            <w:tcW w:w="9214" w:type="dxa"/>
          </w:tcPr>
          <w:p w14:paraId="573A3D32" w14:textId="079A4E06" w:rsidR="000C1300" w:rsidRPr="002A4907" w:rsidRDefault="003B5A83" w:rsidP="00C346C6">
            <w:pPr>
              <w:pStyle w:val="TableParagraph"/>
            </w:pPr>
            <w:r w:rsidRPr="002A4907">
              <w:rPr>
                <w:shd w:val="clear" w:color="auto" w:fill="FFFF00"/>
              </w:rPr>
              <w:t>[bitte</w:t>
            </w:r>
            <w:r w:rsidRPr="002A4907">
              <w:rPr>
                <w:spacing w:val="-2"/>
                <w:shd w:val="clear" w:color="auto" w:fill="FFFF00"/>
              </w:rPr>
              <w:t xml:space="preserve"> ergänzen]</w:t>
            </w:r>
          </w:p>
        </w:tc>
      </w:tr>
    </w:tbl>
    <w:p w14:paraId="573A3D34" w14:textId="77777777" w:rsidR="003C0139" w:rsidRPr="002A4907" w:rsidRDefault="003C0139" w:rsidP="00902F70">
      <w:pPr>
        <w:pStyle w:val="Textkrper"/>
        <w:spacing w:before="2"/>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36" w14:textId="77777777" w:rsidTr="00B77D87">
        <w:trPr>
          <w:trHeight w:val="251"/>
        </w:trPr>
        <w:tc>
          <w:tcPr>
            <w:tcW w:w="9214" w:type="dxa"/>
          </w:tcPr>
          <w:p w14:paraId="573A3D35" w14:textId="77777777" w:rsidR="003C0139" w:rsidRPr="002A4907" w:rsidRDefault="003B5A83" w:rsidP="00902F70">
            <w:pPr>
              <w:pStyle w:val="TableParagraph"/>
              <w:rPr>
                <w:b/>
              </w:rPr>
            </w:pPr>
            <w:r w:rsidRPr="002A4907">
              <w:rPr>
                <w:b/>
              </w:rPr>
              <w:t>In</w:t>
            </w:r>
            <w:r w:rsidRPr="002A4907">
              <w:rPr>
                <w:b/>
                <w:spacing w:val="-7"/>
              </w:rPr>
              <w:t xml:space="preserve"> </w:t>
            </w:r>
            <w:r w:rsidRPr="002A4907">
              <w:rPr>
                <w:b/>
              </w:rPr>
              <w:t>wie</w:t>
            </w:r>
            <w:r w:rsidRPr="002A4907">
              <w:rPr>
                <w:b/>
                <w:spacing w:val="-3"/>
              </w:rPr>
              <w:t xml:space="preserve"> </w:t>
            </w:r>
            <w:r w:rsidRPr="002A4907">
              <w:rPr>
                <w:b/>
              </w:rPr>
              <w:t>vielen</w:t>
            </w:r>
            <w:r w:rsidRPr="002A4907">
              <w:rPr>
                <w:b/>
                <w:spacing w:val="-5"/>
              </w:rPr>
              <w:t xml:space="preserve"> </w:t>
            </w:r>
            <w:r w:rsidRPr="002A4907">
              <w:rPr>
                <w:b/>
              </w:rPr>
              <w:t>Kliniken</w:t>
            </w:r>
            <w:r w:rsidRPr="002A4907">
              <w:rPr>
                <w:b/>
                <w:spacing w:val="-4"/>
              </w:rPr>
              <w:t xml:space="preserve"> </w:t>
            </w:r>
            <w:r w:rsidRPr="002A4907">
              <w:rPr>
                <w:b/>
              </w:rPr>
              <w:t>wird</w:t>
            </w:r>
            <w:r w:rsidRPr="002A4907">
              <w:rPr>
                <w:b/>
                <w:spacing w:val="-5"/>
              </w:rPr>
              <w:t xml:space="preserve"> </w:t>
            </w:r>
            <w:r w:rsidRPr="002A4907">
              <w:rPr>
                <w:b/>
              </w:rPr>
              <w:t>diese</w:t>
            </w:r>
            <w:r w:rsidRPr="002A4907">
              <w:rPr>
                <w:b/>
                <w:spacing w:val="-3"/>
              </w:rPr>
              <w:t xml:space="preserve"> </w:t>
            </w:r>
            <w:r w:rsidRPr="002A4907">
              <w:rPr>
                <w:b/>
              </w:rPr>
              <w:t>Methode</w:t>
            </w:r>
            <w:r w:rsidRPr="002A4907">
              <w:rPr>
                <w:b/>
                <w:spacing w:val="-4"/>
              </w:rPr>
              <w:t xml:space="preserve"> </w:t>
            </w:r>
            <w:r w:rsidRPr="002A4907">
              <w:rPr>
                <w:b/>
              </w:rPr>
              <w:t>derzeit</w:t>
            </w:r>
            <w:r w:rsidRPr="002A4907">
              <w:rPr>
                <w:b/>
                <w:spacing w:val="-6"/>
              </w:rPr>
              <w:t xml:space="preserve"> </w:t>
            </w:r>
            <w:r w:rsidRPr="002A4907">
              <w:rPr>
                <w:b/>
              </w:rPr>
              <w:t>eingesetzt</w:t>
            </w:r>
            <w:r w:rsidRPr="002A4907">
              <w:rPr>
                <w:b/>
                <w:spacing w:val="-4"/>
              </w:rPr>
              <w:t xml:space="preserve"> </w:t>
            </w:r>
            <w:r w:rsidRPr="002A4907">
              <w:rPr>
                <w:b/>
                <w:spacing w:val="-2"/>
              </w:rPr>
              <w:t>(Schätzung)?</w:t>
            </w:r>
          </w:p>
        </w:tc>
      </w:tr>
      <w:tr w:rsidR="003C0139" w:rsidRPr="002A4907" w14:paraId="573A3D38" w14:textId="77777777" w:rsidTr="00B77D87">
        <w:trPr>
          <w:trHeight w:val="253"/>
        </w:trPr>
        <w:tc>
          <w:tcPr>
            <w:tcW w:w="9214" w:type="dxa"/>
          </w:tcPr>
          <w:p w14:paraId="573A3D37" w14:textId="45AFFA25" w:rsidR="003C0139" w:rsidRPr="002A4907" w:rsidRDefault="00B77D87" w:rsidP="001A561C">
            <w:pPr>
              <w:ind w:left="71"/>
            </w:pPr>
            <w:r w:rsidRPr="002A4907">
              <w:rPr>
                <w:rFonts w:cs="Arial"/>
              </w:rPr>
              <w:lastRenderedPageBreak/>
              <w:t>Nicht bekannt.</w:t>
            </w:r>
          </w:p>
        </w:tc>
      </w:tr>
    </w:tbl>
    <w:p w14:paraId="573A3D39" w14:textId="77777777" w:rsidR="003C0139" w:rsidRPr="002A4907" w:rsidRDefault="003C0139" w:rsidP="00902F70">
      <w:pPr>
        <w:pStyle w:val="Textkrper"/>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3B" w14:textId="77777777" w:rsidTr="000323F9">
        <w:trPr>
          <w:trHeight w:val="251"/>
        </w:trPr>
        <w:tc>
          <w:tcPr>
            <w:tcW w:w="9214" w:type="dxa"/>
          </w:tcPr>
          <w:p w14:paraId="573A3D3A" w14:textId="032AE5BF" w:rsidR="003C0139" w:rsidRPr="002A4907" w:rsidRDefault="003B5A83" w:rsidP="00902F70">
            <w:pPr>
              <w:pStyle w:val="TableParagraph"/>
              <w:rPr>
                <w:b/>
              </w:rPr>
            </w:pPr>
            <w:r w:rsidRPr="002A4907">
              <w:rPr>
                <w:b/>
              </w:rPr>
              <w:t>Wie</w:t>
            </w:r>
            <w:r w:rsidRPr="002A4907">
              <w:rPr>
                <w:b/>
                <w:spacing w:val="-5"/>
              </w:rPr>
              <w:t xml:space="preserve"> </w:t>
            </w:r>
            <w:r w:rsidRPr="002A4907">
              <w:rPr>
                <w:b/>
              </w:rPr>
              <w:t>viele</w:t>
            </w:r>
            <w:r w:rsidRPr="002A4907">
              <w:rPr>
                <w:b/>
                <w:spacing w:val="-3"/>
              </w:rPr>
              <w:t xml:space="preserve"> </w:t>
            </w:r>
            <w:r w:rsidRPr="002A4907">
              <w:rPr>
                <w:b/>
              </w:rPr>
              <w:t>Patienten</w:t>
            </w:r>
            <w:r w:rsidRPr="002A4907">
              <w:rPr>
                <w:b/>
                <w:spacing w:val="-6"/>
              </w:rPr>
              <w:t xml:space="preserve"> </w:t>
            </w:r>
            <w:r w:rsidRPr="002A4907">
              <w:rPr>
                <w:b/>
              </w:rPr>
              <w:t>wurden</w:t>
            </w:r>
            <w:r w:rsidRPr="002A4907">
              <w:rPr>
                <w:b/>
                <w:spacing w:val="-4"/>
              </w:rPr>
              <w:t xml:space="preserve"> </w:t>
            </w:r>
            <w:r w:rsidRPr="002A4907">
              <w:rPr>
                <w:b/>
              </w:rPr>
              <w:t>in</w:t>
            </w:r>
            <w:r w:rsidRPr="002A4907">
              <w:rPr>
                <w:b/>
                <w:spacing w:val="-4"/>
              </w:rPr>
              <w:t xml:space="preserve"> </w:t>
            </w:r>
            <w:r w:rsidRPr="002A4907">
              <w:rPr>
                <w:b/>
              </w:rPr>
              <w:t>Ihrem</w:t>
            </w:r>
            <w:r w:rsidRPr="002A4907">
              <w:rPr>
                <w:b/>
                <w:spacing w:val="-4"/>
              </w:rPr>
              <w:t xml:space="preserve"> </w:t>
            </w:r>
            <w:r w:rsidRPr="002A4907">
              <w:rPr>
                <w:b/>
              </w:rPr>
              <w:t>Krankenhaus</w:t>
            </w:r>
            <w:r w:rsidRPr="002A4907">
              <w:rPr>
                <w:b/>
                <w:spacing w:val="-5"/>
              </w:rPr>
              <w:t xml:space="preserve"> </w:t>
            </w:r>
            <w:r w:rsidRPr="002A4907">
              <w:rPr>
                <w:b/>
              </w:rPr>
              <w:t>in</w:t>
            </w:r>
            <w:r w:rsidRPr="002A4907">
              <w:rPr>
                <w:b/>
                <w:spacing w:val="-4"/>
              </w:rPr>
              <w:t xml:space="preserve"> </w:t>
            </w:r>
            <w:r w:rsidRPr="002A4907">
              <w:rPr>
                <w:b/>
              </w:rPr>
              <w:t>202</w:t>
            </w:r>
            <w:r w:rsidR="00EC0F64">
              <w:rPr>
                <w:b/>
              </w:rPr>
              <w:t>4</w:t>
            </w:r>
            <w:r w:rsidRPr="002A4907">
              <w:rPr>
                <w:b/>
                <w:spacing w:val="-3"/>
              </w:rPr>
              <w:t xml:space="preserve"> </w:t>
            </w:r>
            <w:r w:rsidRPr="002A4907">
              <w:rPr>
                <w:b/>
              </w:rPr>
              <w:t>oder</w:t>
            </w:r>
            <w:r w:rsidRPr="002A4907">
              <w:rPr>
                <w:b/>
                <w:spacing w:val="-4"/>
              </w:rPr>
              <w:t xml:space="preserve"> </w:t>
            </w:r>
            <w:r w:rsidRPr="002A4907">
              <w:rPr>
                <w:b/>
              </w:rPr>
              <w:t>in</w:t>
            </w:r>
            <w:r w:rsidRPr="002A4907">
              <w:rPr>
                <w:b/>
                <w:spacing w:val="-4"/>
              </w:rPr>
              <w:t xml:space="preserve"> </w:t>
            </w:r>
            <w:r w:rsidRPr="002A4907">
              <w:rPr>
                <w:b/>
              </w:rPr>
              <w:t>202</w:t>
            </w:r>
            <w:r w:rsidR="00AC6EE0">
              <w:rPr>
                <w:b/>
              </w:rPr>
              <w:t>5</w:t>
            </w:r>
            <w:r w:rsidRPr="002A4907">
              <w:rPr>
                <w:b/>
                <w:spacing w:val="-3"/>
              </w:rPr>
              <w:t xml:space="preserve"> </w:t>
            </w:r>
            <w:r w:rsidRPr="002A4907">
              <w:rPr>
                <w:b/>
              </w:rPr>
              <w:t>mit</w:t>
            </w:r>
            <w:r w:rsidRPr="002A4907">
              <w:rPr>
                <w:b/>
                <w:spacing w:val="-4"/>
              </w:rPr>
              <w:t xml:space="preserve"> </w:t>
            </w:r>
            <w:r w:rsidRPr="002A4907">
              <w:rPr>
                <w:b/>
              </w:rPr>
              <w:t>dieser</w:t>
            </w:r>
            <w:r w:rsidRPr="002A4907">
              <w:rPr>
                <w:b/>
                <w:spacing w:val="-4"/>
              </w:rPr>
              <w:t xml:space="preserve"> </w:t>
            </w:r>
            <w:r w:rsidRPr="002A4907">
              <w:rPr>
                <w:b/>
              </w:rPr>
              <w:t>Methode</w:t>
            </w:r>
            <w:r w:rsidRPr="002A4907">
              <w:rPr>
                <w:b/>
                <w:spacing w:val="-2"/>
              </w:rPr>
              <w:t xml:space="preserve"> behandelt?</w:t>
            </w:r>
          </w:p>
        </w:tc>
      </w:tr>
      <w:tr w:rsidR="002A4907" w:rsidRPr="002A4907" w14:paraId="573A3D3D" w14:textId="77777777" w:rsidTr="000323F9">
        <w:trPr>
          <w:trHeight w:val="251"/>
        </w:trPr>
        <w:tc>
          <w:tcPr>
            <w:tcW w:w="9214" w:type="dxa"/>
          </w:tcPr>
          <w:p w14:paraId="573A3D3C" w14:textId="0229169E" w:rsidR="003C0139" w:rsidRPr="002A4907" w:rsidRDefault="003B5A83" w:rsidP="00902F70">
            <w:pPr>
              <w:pStyle w:val="TableParagraph"/>
            </w:pPr>
            <w:r w:rsidRPr="002A4907">
              <w:t>In</w:t>
            </w:r>
            <w:r w:rsidRPr="002A4907">
              <w:rPr>
                <w:spacing w:val="-1"/>
              </w:rPr>
              <w:t xml:space="preserve"> </w:t>
            </w:r>
            <w:r w:rsidRPr="002A4907">
              <w:rPr>
                <w:spacing w:val="-4"/>
              </w:rPr>
              <w:t>202</w:t>
            </w:r>
            <w:r w:rsidR="00AC6EE0">
              <w:rPr>
                <w:spacing w:val="-4"/>
              </w:rPr>
              <w:t>4</w:t>
            </w:r>
          </w:p>
        </w:tc>
      </w:tr>
      <w:tr w:rsidR="002A4907" w:rsidRPr="002A4907" w14:paraId="573A3D3F" w14:textId="77777777" w:rsidTr="000323F9">
        <w:trPr>
          <w:trHeight w:val="253"/>
        </w:trPr>
        <w:tc>
          <w:tcPr>
            <w:tcW w:w="9214" w:type="dxa"/>
          </w:tcPr>
          <w:p w14:paraId="3A99C53A" w14:textId="77777777" w:rsidR="003C0139" w:rsidRPr="002A4907" w:rsidRDefault="003B5A83" w:rsidP="00902F70">
            <w:pPr>
              <w:pStyle w:val="TableParagraph"/>
              <w:spacing w:before="2"/>
              <w:rPr>
                <w:spacing w:val="-2"/>
                <w:shd w:val="clear" w:color="auto" w:fill="FFFF00"/>
              </w:rPr>
            </w:pPr>
            <w:r w:rsidRPr="002A4907">
              <w:rPr>
                <w:shd w:val="clear" w:color="auto" w:fill="FFFF00"/>
              </w:rPr>
              <w:t>[bitte</w:t>
            </w:r>
            <w:r w:rsidRPr="002A4907">
              <w:rPr>
                <w:spacing w:val="-2"/>
                <w:shd w:val="clear" w:color="auto" w:fill="FFFF00"/>
              </w:rPr>
              <w:t xml:space="preserve"> ergänzen]</w:t>
            </w:r>
          </w:p>
          <w:p w14:paraId="573A3D3E" w14:textId="2EC15138" w:rsidR="00B77D87" w:rsidRPr="002A4907" w:rsidRDefault="00EC0F64" w:rsidP="00902F70">
            <w:pPr>
              <w:ind w:left="71"/>
            </w:pPr>
            <w:r w:rsidRPr="002A4907">
              <w:rPr>
                <w:rFonts w:cs="Arial"/>
              </w:rPr>
              <w:t>von Kli</w:t>
            </w:r>
            <w:r>
              <w:rPr>
                <w:rFonts w:cs="Arial"/>
              </w:rPr>
              <w:t>nik individuell zu beantworten</w:t>
            </w:r>
          </w:p>
        </w:tc>
      </w:tr>
      <w:tr w:rsidR="002A4907" w:rsidRPr="002A4907" w14:paraId="573A3D41" w14:textId="77777777" w:rsidTr="000323F9">
        <w:trPr>
          <w:trHeight w:val="251"/>
        </w:trPr>
        <w:tc>
          <w:tcPr>
            <w:tcW w:w="9214" w:type="dxa"/>
          </w:tcPr>
          <w:p w14:paraId="573A3D40" w14:textId="7D556FF4" w:rsidR="003C0139" w:rsidRPr="002A4907" w:rsidRDefault="003B5A83" w:rsidP="00902F70">
            <w:pPr>
              <w:pStyle w:val="TableParagraph"/>
            </w:pPr>
            <w:r w:rsidRPr="002A4907">
              <w:t>In</w:t>
            </w:r>
            <w:r w:rsidRPr="002A4907">
              <w:rPr>
                <w:spacing w:val="-1"/>
              </w:rPr>
              <w:t xml:space="preserve"> </w:t>
            </w:r>
            <w:r w:rsidRPr="002A4907">
              <w:rPr>
                <w:spacing w:val="-4"/>
              </w:rPr>
              <w:t>202</w:t>
            </w:r>
            <w:r w:rsidR="00AC6EE0">
              <w:rPr>
                <w:spacing w:val="-4"/>
              </w:rPr>
              <w:t>5</w:t>
            </w:r>
          </w:p>
        </w:tc>
      </w:tr>
      <w:tr w:rsidR="003C0139" w:rsidRPr="002A4907" w14:paraId="573A3D43" w14:textId="77777777" w:rsidTr="000323F9">
        <w:trPr>
          <w:trHeight w:val="253"/>
        </w:trPr>
        <w:tc>
          <w:tcPr>
            <w:tcW w:w="9214" w:type="dxa"/>
          </w:tcPr>
          <w:p w14:paraId="6E3F896A" w14:textId="77777777" w:rsidR="003C0139" w:rsidRPr="002A4907" w:rsidRDefault="003B5A83" w:rsidP="00902F70">
            <w:pPr>
              <w:pStyle w:val="TableParagraph"/>
              <w:spacing w:line="234" w:lineRule="exact"/>
              <w:rPr>
                <w:spacing w:val="-2"/>
                <w:shd w:val="clear" w:color="auto" w:fill="FFFF00"/>
              </w:rPr>
            </w:pPr>
            <w:r w:rsidRPr="002A4907">
              <w:rPr>
                <w:shd w:val="clear" w:color="auto" w:fill="FFFF00"/>
              </w:rPr>
              <w:t>[bitte</w:t>
            </w:r>
            <w:r w:rsidRPr="002A4907">
              <w:rPr>
                <w:spacing w:val="-2"/>
                <w:shd w:val="clear" w:color="auto" w:fill="FFFF00"/>
              </w:rPr>
              <w:t xml:space="preserve"> ergänzen]</w:t>
            </w:r>
            <w:r w:rsidR="000323F9" w:rsidRPr="002A4907">
              <w:rPr>
                <w:spacing w:val="-2"/>
                <w:shd w:val="clear" w:color="auto" w:fill="FFFF00"/>
              </w:rPr>
              <w:t xml:space="preserve"> </w:t>
            </w:r>
          </w:p>
          <w:p w14:paraId="573A3D42" w14:textId="5D703932" w:rsidR="000323F9" w:rsidRPr="002A4907" w:rsidRDefault="000323F9" w:rsidP="00EC0F64">
            <w:pPr>
              <w:ind w:left="71"/>
            </w:pPr>
            <w:r w:rsidRPr="002A4907">
              <w:rPr>
                <w:rFonts w:cs="Arial"/>
              </w:rPr>
              <w:t>von Kli</w:t>
            </w:r>
            <w:r w:rsidR="00EC0F64">
              <w:rPr>
                <w:rFonts w:cs="Arial"/>
              </w:rPr>
              <w:t>nik individuell zu beantworten</w:t>
            </w:r>
          </w:p>
        </w:tc>
      </w:tr>
    </w:tbl>
    <w:p w14:paraId="573A3D44" w14:textId="77777777" w:rsidR="003C0139" w:rsidRPr="002A4907" w:rsidRDefault="003C0139" w:rsidP="00902F70">
      <w:pPr>
        <w:pStyle w:val="Textkrper"/>
        <w:spacing w:before="2"/>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46" w14:textId="77777777" w:rsidTr="0028295B">
        <w:trPr>
          <w:trHeight w:val="251"/>
        </w:trPr>
        <w:tc>
          <w:tcPr>
            <w:tcW w:w="9214" w:type="dxa"/>
          </w:tcPr>
          <w:p w14:paraId="573A3D45" w14:textId="51B4EB90" w:rsidR="003C0139" w:rsidRPr="002A4907" w:rsidRDefault="003B5A83" w:rsidP="00902F70">
            <w:pPr>
              <w:pStyle w:val="TableParagraph"/>
              <w:rPr>
                <w:b/>
              </w:rPr>
            </w:pPr>
            <w:r w:rsidRPr="002A4907">
              <w:rPr>
                <w:b/>
              </w:rPr>
              <w:t>Wie</w:t>
            </w:r>
            <w:r w:rsidR="00964BBB" w:rsidRPr="002A4907">
              <w:rPr>
                <w:b/>
              </w:rPr>
              <w:t xml:space="preserve"> </w:t>
            </w:r>
            <w:r w:rsidRPr="002A4907">
              <w:rPr>
                <w:b/>
              </w:rPr>
              <w:t>viele</w:t>
            </w:r>
            <w:r w:rsidRPr="002A4907">
              <w:rPr>
                <w:b/>
                <w:spacing w:val="-5"/>
              </w:rPr>
              <w:t xml:space="preserve"> </w:t>
            </w:r>
            <w:r w:rsidRPr="002A4907">
              <w:rPr>
                <w:b/>
              </w:rPr>
              <w:t>Patienten</w:t>
            </w:r>
            <w:r w:rsidRPr="002A4907">
              <w:rPr>
                <w:b/>
                <w:spacing w:val="-4"/>
              </w:rPr>
              <w:t xml:space="preserve"> </w:t>
            </w:r>
            <w:r w:rsidRPr="002A4907">
              <w:rPr>
                <w:b/>
              </w:rPr>
              <w:t>planen</w:t>
            </w:r>
            <w:r w:rsidRPr="002A4907">
              <w:rPr>
                <w:b/>
                <w:spacing w:val="-4"/>
              </w:rPr>
              <w:t xml:space="preserve"> </w:t>
            </w:r>
            <w:r w:rsidRPr="002A4907">
              <w:rPr>
                <w:b/>
              </w:rPr>
              <w:t>Sie</w:t>
            </w:r>
            <w:r w:rsidRPr="002A4907">
              <w:rPr>
                <w:b/>
                <w:spacing w:val="-3"/>
              </w:rPr>
              <w:t xml:space="preserve"> </w:t>
            </w:r>
            <w:r w:rsidRPr="002A4907">
              <w:rPr>
                <w:b/>
              </w:rPr>
              <w:t>im</w:t>
            </w:r>
            <w:r w:rsidRPr="002A4907">
              <w:rPr>
                <w:b/>
                <w:spacing w:val="-3"/>
              </w:rPr>
              <w:t xml:space="preserve"> </w:t>
            </w:r>
            <w:r w:rsidRPr="002A4907">
              <w:rPr>
                <w:b/>
              </w:rPr>
              <w:t>Jahr</w:t>
            </w:r>
            <w:r w:rsidRPr="002A4907">
              <w:rPr>
                <w:b/>
                <w:spacing w:val="-4"/>
              </w:rPr>
              <w:t xml:space="preserve"> </w:t>
            </w:r>
            <w:r w:rsidRPr="002A4907">
              <w:rPr>
                <w:b/>
              </w:rPr>
              <w:t>202</w:t>
            </w:r>
            <w:r w:rsidR="00AC6EE0">
              <w:rPr>
                <w:b/>
              </w:rPr>
              <w:t>6</w:t>
            </w:r>
            <w:r w:rsidRPr="002A4907">
              <w:rPr>
                <w:b/>
                <w:spacing w:val="-3"/>
              </w:rPr>
              <w:t xml:space="preserve"> </w:t>
            </w:r>
            <w:r w:rsidRPr="002A4907">
              <w:rPr>
                <w:b/>
              </w:rPr>
              <w:t>mit</w:t>
            </w:r>
            <w:r w:rsidRPr="002A4907">
              <w:rPr>
                <w:b/>
                <w:spacing w:val="-4"/>
              </w:rPr>
              <w:t xml:space="preserve"> </w:t>
            </w:r>
            <w:r w:rsidRPr="002A4907">
              <w:rPr>
                <w:b/>
              </w:rPr>
              <w:t>dieser</w:t>
            </w:r>
            <w:r w:rsidRPr="002A4907">
              <w:rPr>
                <w:b/>
                <w:spacing w:val="-4"/>
              </w:rPr>
              <w:t xml:space="preserve"> </w:t>
            </w:r>
            <w:r w:rsidRPr="002A4907">
              <w:rPr>
                <w:b/>
              </w:rPr>
              <w:t>Methode</w:t>
            </w:r>
            <w:r w:rsidRPr="002A4907">
              <w:rPr>
                <w:b/>
                <w:spacing w:val="-3"/>
              </w:rPr>
              <w:t xml:space="preserve"> </w:t>
            </w:r>
            <w:r w:rsidRPr="002A4907">
              <w:rPr>
                <w:b/>
              </w:rPr>
              <w:t>zu</w:t>
            </w:r>
            <w:r w:rsidRPr="002A4907">
              <w:rPr>
                <w:b/>
                <w:spacing w:val="-3"/>
              </w:rPr>
              <w:t xml:space="preserve"> </w:t>
            </w:r>
            <w:r w:rsidRPr="002A4907">
              <w:rPr>
                <w:b/>
                <w:spacing w:val="-2"/>
              </w:rPr>
              <w:t>behandeln?</w:t>
            </w:r>
          </w:p>
        </w:tc>
      </w:tr>
      <w:tr w:rsidR="003C0139" w:rsidRPr="002A4907" w14:paraId="573A3D48" w14:textId="77777777" w:rsidTr="0028295B">
        <w:trPr>
          <w:trHeight w:val="254"/>
        </w:trPr>
        <w:tc>
          <w:tcPr>
            <w:tcW w:w="9214" w:type="dxa"/>
          </w:tcPr>
          <w:p w14:paraId="377F8AEE" w14:textId="77777777" w:rsidR="003C0139" w:rsidRPr="002A4907" w:rsidRDefault="003B5A83" w:rsidP="00902F70">
            <w:pPr>
              <w:pStyle w:val="TableParagraph"/>
              <w:spacing w:line="234" w:lineRule="exact"/>
              <w:rPr>
                <w:spacing w:val="-2"/>
                <w:shd w:val="clear" w:color="auto" w:fill="FFFF00"/>
              </w:rPr>
            </w:pPr>
            <w:r w:rsidRPr="002A4907">
              <w:rPr>
                <w:shd w:val="clear" w:color="auto" w:fill="FFFF00"/>
              </w:rPr>
              <w:t>[bitte</w:t>
            </w:r>
            <w:r w:rsidRPr="002A4907">
              <w:rPr>
                <w:spacing w:val="-2"/>
                <w:shd w:val="clear" w:color="auto" w:fill="FFFF00"/>
              </w:rPr>
              <w:t xml:space="preserve"> ergänzen]</w:t>
            </w:r>
          </w:p>
          <w:p w14:paraId="573A3D47" w14:textId="73C147A1" w:rsidR="0028295B" w:rsidRPr="002A4907" w:rsidRDefault="0028295B" w:rsidP="001A561C">
            <w:pPr>
              <w:ind w:left="71"/>
            </w:pPr>
            <w:r w:rsidRPr="002A4907">
              <w:rPr>
                <w:rFonts w:cs="Arial"/>
              </w:rPr>
              <w:t>von Klinik individuell zu beantworten-</w:t>
            </w:r>
          </w:p>
        </w:tc>
      </w:tr>
    </w:tbl>
    <w:p w14:paraId="573A3D49" w14:textId="77777777" w:rsidR="003C0139" w:rsidRPr="002A4907" w:rsidRDefault="003C0139" w:rsidP="00902F70">
      <w:pPr>
        <w:pStyle w:val="Textkrper"/>
        <w:spacing w:before="10"/>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4B" w14:textId="77777777" w:rsidTr="00A613C3">
        <w:trPr>
          <w:trHeight w:val="503"/>
        </w:trPr>
        <w:tc>
          <w:tcPr>
            <w:tcW w:w="9214" w:type="dxa"/>
          </w:tcPr>
          <w:p w14:paraId="573A3D4A" w14:textId="77777777" w:rsidR="003C0139" w:rsidRPr="002A4907" w:rsidRDefault="003B5A83" w:rsidP="00902F70">
            <w:pPr>
              <w:pStyle w:val="TableParagraph"/>
              <w:spacing w:line="252" w:lineRule="exact"/>
              <w:ind w:right="185"/>
              <w:rPr>
                <w:b/>
              </w:rPr>
            </w:pPr>
            <w:r w:rsidRPr="002A4907">
              <w:rPr>
                <w:b/>
              </w:rPr>
              <w:t>Entstehen</w:t>
            </w:r>
            <w:r w:rsidRPr="002A4907">
              <w:rPr>
                <w:b/>
                <w:spacing w:val="-3"/>
              </w:rPr>
              <w:t xml:space="preserve"> </w:t>
            </w:r>
            <w:r w:rsidRPr="002A4907">
              <w:rPr>
                <w:b/>
              </w:rPr>
              <w:t>durch</w:t>
            </w:r>
            <w:r w:rsidRPr="002A4907">
              <w:rPr>
                <w:b/>
                <w:spacing w:val="-3"/>
              </w:rPr>
              <w:t xml:space="preserve"> </w:t>
            </w:r>
            <w:r w:rsidRPr="002A4907">
              <w:rPr>
                <w:b/>
              </w:rPr>
              <w:t>die</w:t>
            </w:r>
            <w:r w:rsidRPr="002A4907">
              <w:rPr>
                <w:b/>
                <w:spacing w:val="-5"/>
              </w:rPr>
              <w:t xml:space="preserve"> </w:t>
            </w:r>
            <w:r w:rsidRPr="002A4907">
              <w:rPr>
                <w:b/>
              </w:rPr>
              <w:t>neue</w:t>
            </w:r>
            <w:r w:rsidRPr="002A4907">
              <w:rPr>
                <w:b/>
                <w:spacing w:val="-2"/>
              </w:rPr>
              <w:t xml:space="preserve"> </w:t>
            </w:r>
            <w:r w:rsidRPr="002A4907">
              <w:rPr>
                <w:b/>
              </w:rPr>
              <w:t>Methode</w:t>
            </w:r>
            <w:r w:rsidRPr="002A4907">
              <w:rPr>
                <w:b/>
                <w:spacing w:val="-2"/>
              </w:rPr>
              <w:t xml:space="preserve"> </w:t>
            </w:r>
            <w:r w:rsidRPr="002A4907">
              <w:rPr>
                <w:b/>
              </w:rPr>
              <w:t>Mehrkosten</w:t>
            </w:r>
            <w:r w:rsidRPr="002A4907">
              <w:rPr>
                <w:b/>
                <w:spacing w:val="-3"/>
              </w:rPr>
              <w:t xml:space="preserve"> </w:t>
            </w:r>
            <w:r w:rsidRPr="002A4907">
              <w:rPr>
                <w:b/>
              </w:rPr>
              <w:t>gegenüber</w:t>
            </w:r>
            <w:r w:rsidRPr="002A4907">
              <w:rPr>
                <w:b/>
                <w:spacing w:val="-3"/>
              </w:rPr>
              <w:t xml:space="preserve"> </w:t>
            </w:r>
            <w:r w:rsidRPr="002A4907">
              <w:rPr>
                <w:b/>
              </w:rPr>
              <w:t>dem</w:t>
            </w:r>
            <w:r w:rsidRPr="002A4907">
              <w:rPr>
                <w:b/>
                <w:spacing w:val="-3"/>
              </w:rPr>
              <w:t xml:space="preserve"> </w:t>
            </w:r>
            <w:r w:rsidRPr="002A4907">
              <w:rPr>
                <w:b/>
              </w:rPr>
              <w:t>bisher</w:t>
            </w:r>
            <w:r w:rsidRPr="002A4907">
              <w:rPr>
                <w:b/>
                <w:spacing w:val="-3"/>
              </w:rPr>
              <w:t xml:space="preserve"> </w:t>
            </w:r>
            <w:r w:rsidRPr="002A4907">
              <w:rPr>
                <w:b/>
              </w:rPr>
              <w:t>üblichen</w:t>
            </w:r>
            <w:r w:rsidRPr="002A4907">
              <w:rPr>
                <w:b/>
                <w:spacing w:val="-3"/>
              </w:rPr>
              <w:t xml:space="preserve"> </w:t>
            </w:r>
            <w:r w:rsidRPr="002A4907">
              <w:rPr>
                <w:b/>
              </w:rPr>
              <w:t>Verfahren?</w:t>
            </w:r>
            <w:r w:rsidRPr="002A4907">
              <w:rPr>
                <w:b/>
                <w:spacing w:val="-3"/>
              </w:rPr>
              <w:t xml:space="preserve"> </w:t>
            </w:r>
            <w:r w:rsidRPr="002A4907">
              <w:rPr>
                <w:b/>
              </w:rPr>
              <w:t>Wenn</w:t>
            </w:r>
            <w:r w:rsidRPr="002A4907">
              <w:rPr>
                <w:b/>
                <w:spacing w:val="-3"/>
              </w:rPr>
              <w:t xml:space="preserve"> </w:t>
            </w:r>
            <w:r w:rsidRPr="002A4907">
              <w:rPr>
                <w:b/>
              </w:rPr>
              <w:t>ja, wodurch? In welcher Höhe (möglichst aufgetrennt nach Personal- und Sachkosten)?</w:t>
            </w:r>
          </w:p>
        </w:tc>
      </w:tr>
      <w:tr w:rsidR="002A4907" w:rsidRPr="002A4907" w14:paraId="573A3D4E" w14:textId="77777777" w:rsidTr="00A613C3">
        <w:trPr>
          <w:trHeight w:val="758"/>
        </w:trPr>
        <w:tc>
          <w:tcPr>
            <w:tcW w:w="9214" w:type="dxa"/>
          </w:tcPr>
          <w:p w14:paraId="5F6DABB9" w14:textId="77777777" w:rsidR="00EC0F64" w:rsidRPr="00EC0F64" w:rsidRDefault="00EC0F64" w:rsidP="00EC0F64">
            <w:pPr>
              <w:pStyle w:val="TableParagraph"/>
              <w:spacing w:before="2" w:line="252" w:lineRule="exact"/>
              <w:rPr>
                <w:b/>
                <w:spacing w:val="-2"/>
              </w:rPr>
            </w:pPr>
            <w:r w:rsidRPr="00EC0F64">
              <w:rPr>
                <w:b/>
                <w:spacing w:val="-2"/>
              </w:rPr>
              <w:t xml:space="preserve">Sachkosten: </w:t>
            </w:r>
          </w:p>
          <w:p w14:paraId="0D61BD24" w14:textId="77777777" w:rsidR="00EC0F64" w:rsidRPr="00EC0F64" w:rsidRDefault="00EC0F64" w:rsidP="00EC0F64">
            <w:pPr>
              <w:pStyle w:val="TableParagraph"/>
              <w:spacing w:before="2" w:line="252" w:lineRule="exact"/>
              <w:rPr>
                <w:bCs/>
                <w:spacing w:val="-2"/>
              </w:rPr>
            </w:pPr>
            <w:r w:rsidRPr="00EC0F64">
              <w:rPr>
                <w:bCs/>
                <w:spacing w:val="-2"/>
              </w:rPr>
              <w:t xml:space="preserve">rADAMTS13 wird intravenös verabreicht, wobei die Dosierung vom Körpergewicht der Patienten abhängt. </w:t>
            </w:r>
          </w:p>
          <w:p w14:paraId="79A1B4E3" w14:textId="77777777" w:rsidR="00EC0F64" w:rsidRPr="00EC0F64" w:rsidRDefault="00EC0F64" w:rsidP="00EC0F64">
            <w:pPr>
              <w:pStyle w:val="TableParagraph"/>
              <w:spacing w:before="2" w:line="252" w:lineRule="exact"/>
              <w:rPr>
                <w:bCs/>
                <w:spacing w:val="-2"/>
              </w:rPr>
            </w:pPr>
            <w:r w:rsidRPr="00EC0F64">
              <w:rPr>
                <w:bCs/>
                <w:spacing w:val="-2"/>
              </w:rPr>
              <w:t xml:space="preserve">Zur Prophylaxe wird eine Dosis von 40 I.E./kg empfohlen. Bei einem Patienten mit 77 kg ergibt sich somit eine Dosis von 3.080 I.E. (2 Durchstechflaschen (DF)  à 1.500 I.E. und 1 DF à 500 I.E.), was Kosten von 12.845€ alle zwei Wochen entspricht. Patienten mit der Haupt-(HD) oder Nebendiagnose (ND) M31.1 verbringen im Durchschnitt 12,6 Tage (DRG L72Z) im Krankenhaus. Es ist daher wahrscheinlich, dass sie während ihres Aufenthalts 1-2 prophylaktische Dosen erhalten, was in diesem Beispiel Kosten von 12.845€ – 25.690€ verursacht. (Herstellerabgabepreis (HAP) laut Lauertaxe Stand September 2024: 1 DF à 1.500I.E. 5.505€ und 1 DF à 500 I.E. 1.835€). </w:t>
            </w:r>
          </w:p>
          <w:p w14:paraId="4BA56C1D" w14:textId="79E055E7" w:rsidR="00EC0F64" w:rsidRDefault="00EC0F64" w:rsidP="00EC0F64">
            <w:pPr>
              <w:pStyle w:val="TableParagraph"/>
              <w:spacing w:before="2" w:line="252" w:lineRule="exact"/>
              <w:rPr>
                <w:bCs/>
                <w:spacing w:val="-2"/>
              </w:rPr>
            </w:pPr>
            <w:r w:rsidRPr="00EC0F64">
              <w:rPr>
                <w:bCs/>
                <w:spacing w:val="-2"/>
              </w:rPr>
              <w:t xml:space="preserve">In der Akuttherapie, ausgehend von einem 3 Tage andauernden Ereignis, wird bei einem 77 kg schweren Patienten eine Dosis von 8.085 I.E. empfohlen (6 DF à 1.500 I.E. und 2 DF à 500 I.E..). Diese setzt sich zusammen aus einer Initialdosis von 40 I.E./kg am Tag 1 (3.080 I.E. </w:t>
            </w:r>
            <w:r w:rsidRPr="00EC0F64">
              <w:rPr>
                <w:rFonts w:ascii="Cambria Math" w:hAnsi="Cambria Math" w:cs="Cambria Math"/>
                <w:bCs/>
                <w:spacing w:val="-2"/>
              </w:rPr>
              <w:t>≙</w:t>
            </w:r>
            <w:r w:rsidRPr="00EC0F64">
              <w:rPr>
                <w:bCs/>
                <w:spacing w:val="-2"/>
              </w:rPr>
              <w:t xml:space="preserve"> 2 DF à 1.500 I.E. und 1 DF à 500 I.E.), gefolgt von 20 I.E./kg am Tag 2 (1.540 I.E. </w:t>
            </w:r>
            <w:r w:rsidRPr="00EC0F64">
              <w:rPr>
                <w:rFonts w:ascii="Cambria Math" w:hAnsi="Cambria Math" w:cs="Cambria Math"/>
                <w:bCs/>
                <w:spacing w:val="-2"/>
              </w:rPr>
              <w:t>≙</w:t>
            </w:r>
            <w:r w:rsidRPr="00EC0F64">
              <w:rPr>
                <w:bCs/>
                <w:spacing w:val="-2"/>
              </w:rPr>
              <w:t xml:space="preserve"> 1 DF à 1.500 I.E. und 1 DF à 500 I.E.). Ab Tag 3 bis zwei Tage nach dem Abklingen der akuten cTTP-Episode werden 15 I.E./kg verabreicht (1.155 I.E. </w:t>
            </w:r>
            <w:r w:rsidRPr="00EC0F64">
              <w:rPr>
                <w:rFonts w:ascii="Cambria Math" w:hAnsi="Cambria Math" w:cs="Cambria Math"/>
                <w:bCs/>
                <w:spacing w:val="-2"/>
              </w:rPr>
              <w:t>≙</w:t>
            </w:r>
            <w:r w:rsidRPr="00EC0F64">
              <w:rPr>
                <w:bCs/>
                <w:spacing w:val="-2"/>
              </w:rPr>
              <w:t xml:space="preserve"> 1 DF à 1.500 I.E.). Somit ergeben sich für einen 77 kg schweren Patienten mit einem akuten Ereignis von 3 Tagen, inklusive zwei Tagen Fortführung der Gabe, Kosten von 36.700€ pro Ereignis.</w:t>
            </w:r>
          </w:p>
          <w:p w14:paraId="2E4C8544" w14:textId="77777777" w:rsidR="00EC0F64" w:rsidRPr="00EC0F64" w:rsidRDefault="00EC0F64" w:rsidP="00EC0F64">
            <w:pPr>
              <w:pStyle w:val="TableParagraph"/>
              <w:spacing w:before="2" w:line="252" w:lineRule="exact"/>
              <w:rPr>
                <w:bCs/>
                <w:spacing w:val="-2"/>
              </w:rPr>
            </w:pPr>
          </w:p>
          <w:p w14:paraId="243173EC" w14:textId="77777777" w:rsidR="00EC0F64" w:rsidRPr="00EC0F64" w:rsidRDefault="00EC0F64" w:rsidP="00EC0F64">
            <w:pPr>
              <w:pStyle w:val="TableParagraph"/>
              <w:spacing w:before="2" w:line="252" w:lineRule="exact"/>
              <w:rPr>
                <w:b/>
                <w:spacing w:val="-2"/>
              </w:rPr>
            </w:pPr>
            <w:r w:rsidRPr="00EC0F64">
              <w:rPr>
                <w:b/>
                <w:spacing w:val="-2"/>
              </w:rPr>
              <w:t xml:space="preserve">Personalkosten: </w:t>
            </w:r>
          </w:p>
          <w:p w14:paraId="573A3D4D" w14:textId="1838E0FB" w:rsidR="000A6F90" w:rsidRPr="00EC0F64" w:rsidRDefault="00EC0F64" w:rsidP="00EC0F64">
            <w:pPr>
              <w:pStyle w:val="TableParagraph"/>
              <w:spacing w:line="252" w:lineRule="exact"/>
              <w:ind w:right="185"/>
              <w:rPr>
                <w:bCs/>
              </w:rPr>
            </w:pPr>
            <w:r w:rsidRPr="00EC0F64">
              <w:rPr>
                <w:bCs/>
                <w:spacing w:val="-2"/>
              </w:rPr>
              <w:t xml:space="preserve">Keine relevanten Kosten, da es sich um eine kurze Injektion handelt. </w:t>
            </w:r>
          </w:p>
        </w:tc>
      </w:tr>
    </w:tbl>
    <w:p w14:paraId="573A3D52" w14:textId="77777777" w:rsidR="003C0139" w:rsidRPr="002A4907" w:rsidRDefault="003C0139" w:rsidP="00902F70">
      <w:pPr>
        <w:pStyle w:val="Textkrper"/>
        <w:spacing w:before="3"/>
        <w:ind w:left="71"/>
        <w:rPr>
          <w:sz w:val="22"/>
          <w:szCs w:val="22"/>
        </w:rPr>
      </w:pPr>
    </w:p>
    <w:p w14:paraId="573A3D60" w14:textId="77777777" w:rsidR="003C0139" w:rsidRPr="002A4907" w:rsidRDefault="003C0139" w:rsidP="00902F70">
      <w:pPr>
        <w:pStyle w:val="Textkrper"/>
        <w:spacing w:before="11"/>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62" w14:textId="77777777">
        <w:trPr>
          <w:trHeight w:val="251"/>
        </w:trPr>
        <w:tc>
          <w:tcPr>
            <w:tcW w:w="9214" w:type="dxa"/>
          </w:tcPr>
          <w:p w14:paraId="573A3D61" w14:textId="77777777" w:rsidR="003C0139" w:rsidRPr="002A4907" w:rsidRDefault="003B5A83" w:rsidP="00902F70">
            <w:pPr>
              <w:pStyle w:val="TableParagraph"/>
              <w:rPr>
                <w:b/>
              </w:rPr>
            </w:pPr>
            <w:r w:rsidRPr="002A4907">
              <w:rPr>
                <w:b/>
              </w:rPr>
              <w:t>Welche</w:t>
            </w:r>
            <w:r w:rsidRPr="002A4907">
              <w:rPr>
                <w:b/>
                <w:spacing w:val="-7"/>
              </w:rPr>
              <w:t xml:space="preserve"> </w:t>
            </w:r>
            <w:r w:rsidRPr="002A4907">
              <w:rPr>
                <w:b/>
              </w:rPr>
              <w:t>DRG(s)</w:t>
            </w:r>
            <w:r w:rsidRPr="002A4907">
              <w:rPr>
                <w:b/>
                <w:spacing w:val="-5"/>
              </w:rPr>
              <w:t xml:space="preserve"> </w:t>
            </w:r>
            <w:r w:rsidRPr="002A4907">
              <w:rPr>
                <w:b/>
              </w:rPr>
              <w:t>ist/sind</w:t>
            </w:r>
            <w:r w:rsidRPr="002A4907">
              <w:rPr>
                <w:b/>
                <w:spacing w:val="-5"/>
              </w:rPr>
              <w:t xml:space="preserve"> </w:t>
            </w:r>
            <w:r w:rsidRPr="002A4907">
              <w:rPr>
                <w:b/>
              </w:rPr>
              <w:t>am</w:t>
            </w:r>
            <w:r w:rsidRPr="002A4907">
              <w:rPr>
                <w:b/>
                <w:spacing w:val="-6"/>
              </w:rPr>
              <w:t xml:space="preserve"> </w:t>
            </w:r>
            <w:r w:rsidRPr="002A4907">
              <w:rPr>
                <w:b/>
              </w:rPr>
              <w:t>häufigsten</w:t>
            </w:r>
            <w:r w:rsidRPr="002A4907">
              <w:rPr>
                <w:b/>
                <w:spacing w:val="-5"/>
              </w:rPr>
              <w:t xml:space="preserve"> </w:t>
            </w:r>
            <w:r w:rsidRPr="002A4907">
              <w:rPr>
                <w:b/>
              </w:rPr>
              <w:t>von</w:t>
            </w:r>
            <w:r w:rsidRPr="002A4907">
              <w:rPr>
                <w:b/>
                <w:spacing w:val="-5"/>
              </w:rPr>
              <w:t xml:space="preserve"> </w:t>
            </w:r>
            <w:r w:rsidRPr="002A4907">
              <w:rPr>
                <w:b/>
              </w:rPr>
              <w:t>dieser</w:t>
            </w:r>
            <w:r w:rsidRPr="002A4907">
              <w:rPr>
                <w:b/>
                <w:spacing w:val="-5"/>
              </w:rPr>
              <w:t xml:space="preserve"> </w:t>
            </w:r>
            <w:r w:rsidRPr="002A4907">
              <w:rPr>
                <w:b/>
              </w:rPr>
              <w:t>Methode</w:t>
            </w:r>
            <w:r w:rsidRPr="002A4907">
              <w:rPr>
                <w:b/>
                <w:spacing w:val="-4"/>
              </w:rPr>
              <w:t xml:space="preserve"> </w:t>
            </w:r>
            <w:r w:rsidRPr="002A4907">
              <w:rPr>
                <w:b/>
                <w:spacing w:val="-2"/>
              </w:rPr>
              <w:t>betroffen?</w:t>
            </w:r>
          </w:p>
        </w:tc>
      </w:tr>
      <w:tr w:rsidR="003C0139" w:rsidRPr="002A4907" w14:paraId="573A3D65" w14:textId="77777777">
        <w:trPr>
          <w:trHeight w:val="1010"/>
        </w:trPr>
        <w:tc>
          <w:tcPr>
            <w:tcW w:w="9214" w:type="dxa"/>
          </w:tcPr>
          <w:p w14:paraId="573A3D64" w14:textId="4E708D40" w:rsidR="003C0139" w:rsidRPr="002A4907" w:rsidRDefault="00EC0F64" w:rsidP="00902F70">
            <w:pPr>
              <w:pStyle w:val="TableParagraph"/>
              <w:spacing w:before="1"/>
            </w:pPr>
            <w:r w:rsidRPr="00EC0F64">
              <w:t>M31.1</w:t>
            </w:r>
            <w:r w:rsidRPr="00EC0F64">
              <w:tab/>
              <w:t>Thrombotische Mikroangiopathie inkl. Thrombotische thrombozytopenische Purpura [Moschcowitz]</w:t>
            </w:r>
          </w:p>
        </w:tc>
      </w:tr>
    </w:tbl>
    <w:p w14:paraId="573A3D66" w14:textId="77777777" w:rsidR="003C0139" w:rsidRPr="002A4907" w:rsidRDefault="003C0139" w:rsidP="00902F70">
      <w:pPr>
        <w:pStyle w:val="Textkrper"/>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68" w14:textId="77777777" w:rsidTr="00BF0E77">
        <w:trPr>
          <w:trHeight w:val="251"/>
        </w:trPr>
        <w:tc>
          <w:tcPr>
            <w:tcW w:w="9214" w:type="dxa"/>
          </w:tcPr>
          <w:p w14:paraId="573A3D67" w14:textId="77777777" w:rsidR="003C0139" w:rsidRPr="002A4907" w:rsidRDefault="003B5A83" w:rsidP="00902F70">
            <w:pPr>
              <w:pStyle w:val="TableParagraph"/>
              <w:rPr>
                <w:b/>
              </w:rPr>
            </w:pPr>
            <w:r w:rsidRPr="002A4907">
              <w:rPr>
                <w:b/>
              </w:rPr>
              <w:t>Warum</w:t>
            </w:r>
            <w:r w:rsidRPr="002A4907">
              <w:rPr>
                <w:b/>
                <w:spacing w:val="-7"/>
              </w:rPr>
              <w:t xml:space="preserve"> </w:t>
            </w:r>
            <w:r w:rsidRPr="002A4907">
              <w:rPr>
                <w:b/>
              </w:rPr>
              <w:t>ist</w:t>
            </w:r>
            <w:r w:rsidRPr="002A4907">
              <w:rPr>
                <w:b/>
                <w:spacing w:val="-5"/>
              </w:rPr>
              <w:t xml:space="preserve"> </w:t>
            </w:r>
            <w:r w:rsidRPr="002A4907">
              <w:rPr>
                <w:b/>
              </w:rPr>
              <w:t>diese</w:t>
            </w:r>
            <w:r w:rsidRPr="002A4907">
              <w:rPr>
                <w:b/>
                <w:spacing w:val="-6"/>
              </w:rPr>
              <w:t xml:space="preserve"> </w:t>
            </w:r>
            <w:r w:rsidRPr="002A4907">
              <w:rPr>
                <w:b/>
              </w:rPr>
              <w:t>Methode</w:t>
            </w:r>
            <w:r w:rsidRPr="002A4907">
              <w:rPr>
                <w:b/>
                <w:spacing w:val="-3"/>
              </w:rPr>
              <w:t xml:space="preserve"> </w:t>
            </w:r>
            <w:r w:rsidRPr="002A4907">
              <w:rPr>
                <w:b/>
              </w:rPr>
              <w:t>aus</w:t>
            </w:r>
            <w:r w:rsidRPr="002A4907">
              <w:rPr>
                <w:b/>
                <w:spacing w:val="-4"/>
              </w:rPr>
              <w:t xml:space="preserve"> </w:t>
            </w:r>
            <w:r w:rsidRPr="002A4907">
              <w:rPr>
                <w:b/>
              </w:rPr>
              <w:t>Ihrer</w:t>
            </w:r>
            <w:r w:rsidRPr="002A4907">
              <w:rPr>
                <w:b/>
                <w:spacing w:val="-5"/>
              </w:rPr>
              <w:t xml:space="preserve"> </w:t>
            </w:r>
            <w:r w:rsidRPr="002A4907">
              <w:rPr>
                <w:b/>
              </w:rPr>
              <w:t>Sicht</w:t>
            </w:r>
            <w:r w:rsidRPr="002A4907">
              <w:rPr>
                <w:b/>
                <w:spacing w:val="-4"/>
              </w:rPr>
              <w:t xml:space="preserve"> </w:t>
            </w:r>
            <w:r w:rsidRPr="002A4907">
              <w:rPr>
                <w:b/>
              </w:rPr>
              <w:t>derzeit</w:t>
            </w:r>
            <w:r w:rsidRPr="002A4907">
              <w:rPr>
                <w:b/>
                <w:spacing w:val="-5"/>
              </w:rPr>
              <w:t xml:space="preserve"> </w:t>
            </w:r>
            <w:r w:rsidRPr="002A4907">
              <w:rPr>
                <w:b/>
              </w:rPr>
              <w:t>im</w:t>
            </w:r>
            <w:r w:rsidRPr="002A4907">
              <w:rPr>
                <w:b/>
                <w:spacing w:val="-4"/>
              </w:rPr>
              <w:t xml:space="preserve"> </w:t>
            </w:r>
            <w:r w:rsidRPr="002A4907">
              <w:rPr>
                <w:b/>
              </w:rPr>
              <w:t>G-DRG-System</w:t>
            </w:r>
            <w:r w:rsidRPr="002A4907">
              <w:rPr>
                <w:b/>
                <w:spacing w:val="-4"/>
              </w:rPr>
              <w:t xml:space="preserve"> </w:t>
            </w:r>
            <w:r w:rsidRPr="002A4907">
              <w:rPr>
                <w:b/>
              </w:rPr>
              <w:t>nicht</w:t>
            </w:r>
            <w:r w:rsidRPr="002A4907">
              <w:rPr>
                <w:b/>
                <w:spacing w:val="-4"/>
              </w:rPr>
              <w:t xml:space="preserve"> </w:t>
            </w:r>
            <w:r w:rsidRPr="002A4907">
              <w:rPr>
                <w:b/>
              </w:rPr>
              <w:t>sachgerecht</w:t>
            </w:r>
            <w:r w:rsidRPr="002A4907">
              <w:rPr>
                <w:b/>
                <w:spacing w:val="-6"/>
              </w:rPr>
              <w:t xml:space="preserve"> </w:t>
            </w:r>
            <w:r w:rsidRPr="002A4907">
              <w:rPr>
                <w:b/>
                <w:spacing w:val="-2"/>
              </w:rPr>
              <w:t>abgebildet?</w:t>
            </w:r>
          </w:p>
        </w:tc>
      </w:tr>
      <w:tr w:rsidR="003C0139" w:rsidRPr="002A4907" w14:paraId="573A3D6E" w14:textId="77777777" w:rsidTr="00BF0E77">
        <w:trPr>
          <w:trHeight w:val="2272"/>
        </w:trPr>
        <w:tc>
          <w:tcPr>
            <w:tcW w:w="9214" w:type="dxa"/>
          </w:tcPr>
          <w:p w14:paraId="61687027" w14:textId="77777777" w:rsidR="00EC0F64" w:rsidRPr="00EC0F64" w:rsidRDefault="00EC0F64" w:rsidP="00EC0F64">
            <w:pPr>
              <w:ind w:left="71"/>
              <w:rPr>
                <w:rFonts w:cs="Arial"/>
              </w:rPr>
            </w:pPr>
            <w:r w:rsidRPr="00EC0F64">
              <w:rPr>
                <w:rFonts w:cs="Arial"/>
              </w:rPr>
              <w:lastRenderedPageBreak/>
              <w:t>Da rADAMTS13 erst im August 2024 zugelassen wurde, liegen für das Datenjahr 2023/24 keine Kosten aus den Kalkulationshäusern vor.</w:t>
            </w:r>
          </w:p>
          <w:p w14:paraId="7EA38359" w14:textId="77777777" w:rsidR="00EC0F64" w:rsidRPr="00EC0F64" w:rsidRDefault="00EC0F64" w:rsidP="00EC0F64">
            <w:pPr>
              <w:ind w:left="71"/>
              <w:rPr>
                <w:rFonts w:cs="Arial"/>
              </w:rPr>
            </w:pPr>
            <w:r w:rsidRPr="00EC0F64">
              <w:rPr>
                <w:rFonts w:cs="Arial"/>
              </w:rPr>
              <w:t>Für die Indikation cTTP ist kein spezifischer ICD-10 Code vorhanden, sie wird in der Regel unter den thrombotischen Mikroangiopathien mit dem ICD Kode M31.1 klassifiziert. Akute Episoden wie die oben beschriebenen mikrovaskulären Thrombosen oder Gewebsischämien führen je nach Schwere der Symptome zu einer stationären Behandlung. Die cTTP kann dabei als HD und ND auftreten. Die häufigste DRG (laut InEK-Datenbrowser 2023) mit der HD oder ND M31.1 ist die DRG L72Z (M31.1 HD bei 93%, ND bei 19% der Fälle), deren Arzneimittelkosten 1.771,59€ betragen.</w:t>
            </w:r>
          </w:p>
          <w:p w14:paraId="61F2DED9" w14:textId="77777777" w:rsidR="00EC0F64" w:rsidRPr="00EC0F64" w:rsidRDefault="00EC0F64" w:rsidP="00EC0F64">
            <w:pPr>
              <w:ind w:left="71"/>
              <w:rPr>
                <w:rFonts w:cs="Arial"/>
              </w:rPr>
            </w:pPr>
            <w:r w:rsidRPr="00EC0F64">
              <w:rPr>
                <w:rFonts w:cs="Arial"/>
              </w:rPr>
              <w:t>Eine Aufnahme der zu behandelnden Patienten kann auch aus anderen Gründen erforderlich sein, bei denen eine bereits ambulant begonnene Therapie stationär fortgesetzt werden muss. Dann kann nahezu jede DRG betroffen sein.</w:t>
            </w:r>
          </w:p>
          <w:p w14:paraId="3D5C0BDD" w14:textId="77777777" w:rsidR="00EC0F64" w:rsidRPr="00EC0F64" w:rsidRDefault="00EC0F64" w:rsidP="00EC0F64">
            <w:pPr>
              <w:ind w:left="71"/>
              <w:rPr>
                <w:rFonts w:cs="Arial"/>
              </w:rPr>
            </w:pPr>
            <w:r w:rsidRPr="00EC0F64">
              <w:rPr>
                <w:rFonts w:cs="Arial"/>
              </w:rPr>
              <w:t xml:space="preserve">Die zusätzlichen Kosten von beispielhaft 12.845€ – 25.690€ € für die Prophylaxe bzw. 36.700€ für eine Akuttherapie pro Aufenthalt können mit der o.g. Fallpauschale nicht ausreichend abgebildet werden. Die Arzneimittelkosten der einzelnen Fallpauschalen werden bei Einsatz von rADAMTS13 nicht ausreichend sein.  </w:t>
            </w:r>
          </w:p>
          <w:p w14:paraId="573A3D6D" w14:textId="0F3FFFBF" w:rsidR="003E175A" w:rsidRPr="002A4907" w:rsidRDefault="00EC0F64" w:rsidP="00EC0F64">
            <w:pPr>
              <w:pStyle w:val="TableParagraph"/>
              <w:spacing w:line="252" w:lineRule="exact"/>
              <w:ind w:right="185"/>
            </w:pPr>
            <w:r w:rsidRPr="00EC0F64">
              <w:rPr>
                <w:rFonts w:cs="Arial"/>
              </w:rPr>
              <w:t>Aufgrund der hohen Kosten des Medikaments kommt es zu einer Unterfinanzierung in der/den betroffenen DRG(s). Eine sachgerechte Abbildung im G-DRG System 2025 liegt damit nicht vor.</w:t>
            </w:r>
          </w:p>
        </w:tc>
      </w:tr>
    </w:tbl>
    <w:p w14:paraId="573A3D6F" w14:textId="77777777" w:rsidR="00EF0F5E" w:rsidRPr="002A4907" w:rsidRDefault="00EF0F5E" w:rsidP="00902F70">
      <w:pPr>
        <w:ind w:left="71"/>
      </w:pPr>
    </w:p>
    <w:sectPr w:rsidR="00EF0F5E" w:rsidRPr="002A4907">
      <w:headerReference w:type="even" r:id="rId11"/>
      <w:headerReference w:type="default" r:id="rId12"/>
      <w:footerReference w:type="even" r:id="rId13"/>
      <w:footerReference w:type="default" r:id="rId14"/>
      <w:headerReference w:type="first" r:id="rId15"/>
      <w:footerReference w:type="first" r:id="rId16"/>
      <w:pgSz w:w="11910" w:h="16840"/>
      <w:pgMar w:top="2280" w:right="1200" w:bottom="1840" w:left="1260" w:header="856" w:footer="16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6676B" w14:textId="77777777" w:rsidR="00E23777" w:rsidRDefault="00E23777">
      <w:r>
        <w:separator/>
      </w:r>
    </w:p>
  </w:endnote>
  <w:endnote w:type="continuationSeparator" w:id="0">
    <w:p w14:paraId="46AD0145" w14:textId="77777777" w:rsidR="00E23777" w:rsidRDefault="00E23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altName w:val="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DB4F3" w14:textId="77777777" w:rsidR="00EC0F64" w:rsidRDefault="00EC0F6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74067" w14:textId="593130D8" w:rsidR="002A4984" w:rsidRPr="00F46EA2" w:rsidRDefault="00820798" w:rsidP="00EC0F64">
    <w:pPr>
      <w:pStyle w:val="Fuzeile"/>
    </w:pPr>
    <w:r>
      <w:t xml:space="preserve">NUB-Musteranfrage </w:t>
    </w:r>
    <w:r w:rsidR="00EC0F64">
      <w:t>rADAMTS13</w:t>
    </w:r>
  </w:p>
  <w:p w14:paraId="3B1E8C7B" w14:textId="77777777" w:rsidR="002A4984" w:rsidRDefault="002A4984" w:rsidP="002A4984">
    <w:pPr>
      <w:pStyle w:val="Fuzeile"/>
    </w:pPr>
    <w:r>
      <w:rPr>
        <w:rStyle w:val="Hyperlink"/>
      </w:rPr>
      <w:t>Expertengremium DRG der Gesellschaft für Pädiatrische Onkologie und Hämatologie</w:t>
    </w:r>
  </w:p>
  <w:p w14:paraId="1E001517" w14:textId="77777777" w:rsidR="002A4984" w:rsidRDefault="002A4984" w:rsidP="002A4984">
    <w:pPr>
      <w:pStyle w:val="Fuzeile"/>
    </w:pPr>
    <w:r>
      <w:t>www.gpoh.de</w:t>
    </w:r>
  </w:p>
  <w:p w14:paraId="0435D4FF" w14:textId="5D196465" w:rsidR="002A4984" w:rsidRDefault="002A4984" w:rsidP="002A4984">
    <w:pPr>
      <w:pStyle w:val="Fuzeile"/>
    </w:pPr>
    <w:r>
      <w:rPr>
        <w:snapToGrid w:val="0"/>
      </w:rPr>
      <w:t xml:space="preserve">Seite </w:t>
    </w:r>
    <w:r>
      <w:rPr>
        <w:snapToGrid w:val="0"/>
      </w:rPr>
      <w:fldChar w:fldCharType="begin"/>
    </w:r>
    <w:r>
      <w:rPr>
        <w:snapToGrid w:val="0"/>
      </w:rPr>
      <w:instrText xml:space="preserve"> PAGE </w:instrText>
    </w:r>
    <w:r>
      <w:rPr>
        <w:snapToGrid w:val="0"/>
      </w:rPr>
      <w:fldChar w:fldCharType="separate"/>
    </w:r>
    <w:r w:rsidR="00EC0F64">
      <w:rPr>
        <w:noProof/>
        <w:snapToGrid w:val="0"/>
      </w:rPr>
      <w:t>4</w:t>
    </w:r>
    <w:r>
      <w:rPr>
        <w:snapToGrid w:val="0"/>
      </w:rPr>
      <w:fldChar w:fldCharType="end"/>
    </w:r>
    <w:r>
      <w:rPr>
        <w:snapToGrid w:val="0"/>
      </w:rPr>
      <w:t xml:space="preserve"> von </w:t>
    </w:r>
    <w:r>
      <w:rPr>
        <w:snapToGrid w:val="0"/>
      </w:rPr>
      <w:fldChar w:fldCharType="begin"/>
    </w:r>
    <w:r>
      <w:rPr>
        <w:snapToGrid w:val="0"/>
      </w:rPr>
      <w:instrText xml:space="preserve"> NUMPAGES </w:instrText>
    </w:r>
    <w:r>
      <w:rPr>
        <w:snapToGrid w:val="0"/>
      </w:rPr>
      <w:fldChar w:fldCharType="separate"/>
    </w:r>
    <w:r w:rsidR="00EC0F64">
      <w:rPr>
        <w:noProof/>
        <w:snapToGrid w:val="0"/>
      </w:rPr>
      <w:t>5</w:t>
    </w:r>
    <w:r>
      <w:rPr>
        <w:snapToGrid w:val="0"/>
      </w:rPr>
      <w:fldChar w:fldCharType="end"/>
    </w:r>
  </w:p>
  <w:p w14:paraId="2038F29C" w14:textId="5137C8AC" w:rsidR="002A4984" w:rsidRDefault="002A4984" w:rsidP="00EC0F64">
    <w:pPr>
      <w:pStyle w:val="Fuzeile"/>
      <w:rPr>
        <w:color w:val="000000" w:themeColor="text1"/>
      </w:rPr>
    </w:pPr>
    <w:r>
      <w:t xml:space="preserve">Finale Version </w:t>
    </w:r>
    <w:r w:rsidR="00EC0F64">
      <w:t>07.10.</w:t>
    </w:r>
    <w:r w:rsidR="004443E7">
      <w:t>2025</w:t>
    </w:r>
  </w:p>
  <w:p w14:paraId="7623398C" w14:textId="2065F864" w:rsidR="002A4984" w:rsidRDefault="002A4984" w:rsidP="002A4984">
    <w:pPr>
      <w:pStyle w:val="Fuzeile"/>
    </w:pPr>
  </w:p>
  <w:p w14:paraId="573A3D70" w14:textId="2A7ED6B0" w:rsidR="003C0139" w:rsidRDefault="003C0139">
    <w:pPr>
      <w:pStyle w:val="Textkrper"/>
      <w:spacing w:line="14" w:lineRule="auto"/>
    </w:pPr>
    <w:bookmarkStart w:id="4" w:name="_GoBack"/>
    <w:bookmarkEnd w:id="4"/>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95CAF" w14:textId="77777777" w:rsidR="00EC0F64" w:rsidRDefault="00EC0F6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CCA8B" w14:textId="77777777" w:rsidR="00E23777" w:rsidRDefault="00E23777">
      <w:r>
        <w:separator/>
      </w:r>
    </w:p>
  </w:footnote>
  <w:footnote w:type="continuationSeparator" w:id="0">
    <w:p w14:paraId="6F99E750" w14:textId="77777777" w:rsidR="00E23777" w:rsidRDefault="00E23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2C79C" w14:textId="77777777" w:rsidR="00EC0F64" w:rsidRDefault="00EC0F6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A3D6F" w14:textId="40B1781D" w:rsidR="003C0139" w:rsidRDefault="004A1BC2">
    <w:pPr>
      <w:pStyle w:val="Textkrper"/>
      <w:spacing w:line="14" w:lineRule="auto"/>
    </w:pPr>
    <w:r>
      <w:rPr>
        <w:noProof/>
        <w:lang w:eastAsia="de-DE"/>
      </w:rPr>
      <mc:AlternateContent>
        <mc:Choice Requires="wps">
          <w:drawing>
            <wp:anchor distT="0" distB="0" distL="114300" distR="114300" simplePos="0" relativeHeight="487453696" behindDoc="1" locked="0" layoutInCell="1" allowOverlap="1" wp14:anchorId="573A3D72" wp14:editId="78B51339">
              <wp:simplePos x="0" y="0"/>
              <wp:positionH relativeFrom="page">
                <wp:posOffset>885463</wp:posOffset>
              </wp:positionH>
              <wp:positionV relativeFrom="page">
                <wp:posOffset>532435</wp:posOffset>
              </wp:positionV>
              <wp:extent cx="6441312" cy="798195"/>
              <wp:effectExtent l="0" t="0" r="17145" b="1905"/>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1312" cy="798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A3D74" w14:textId="48F08A2C" w:rsidR="003C0139" w:rsidRPr="00EB6289" w:rsidRDefault="003B5A83">
                          <w:pPr>
                            <w:spacing w:line="608" w:lineRule="exact"/>
                            <w:ind w:left="20"/>
                            <w:rPr>
                              <w:rFonts w:asciiTheme="minorBidi" w:hAnsiTheme="minorBidi" w:cstheme="minorBidi"/>
                              <w:b/>
                              <w:bCs/>
                              <w:sz w:val="24"/>
                              <w:szCs w:val="24"/>
                            </w:rPr>
                          </w:pPr>
                          <w:r w:rsidRPr="00EB6289">
                            <w:rPr>
                              <w:rFonts w:asciiTheme="minorBidi" w:hAnsiTheme="minorBidi" w:cstheme="minorBidi"/>
                              <w:b/>
                              <w:bCs/>
                              <w:color w:val="343434"/>
                              <w:sz w:val="24"/>
                              <w:szCs w:val="24"/>
                            </w:rPr>
                            <w:t>NUB</w:t>
                          </w:r>
                          <w:r w:rsidRPr="00EB6289">
                            <w:rPr>
                              <w:rFonts w:asciiTheme="minorBidi" w:hAnsiTheme="minorBidi" w:cstheme="minorBidi"/>
                              <w:b/>
                              <w:bCs/>
                              <w:color w:val="343434"/>
                              <w:spacing w:val="24"/>
                              <w:sz w:val="24"/>
                              <w:szCs w:val="24"/>
                            </w:rPr>
                            <w:t xml:space="preserve"> </w:t>
                          </w:r>
                          <w:r w:rsidRPr="00EB6289">
                            <w:rPr>
                              <w:rFonts w:asciiTheme="minorBidi" w:hAnsiTheme="minorBidi" w:cstheme="minorBidi"/>
                              <w:b/>
                              <w:bCs/>
                              <w:color w:val="343434"/>
                              <w:sz w:val="24"/>
                              <w:szCs w:val="24"/>
                            </w:rPr>
                            <w:t>Antrag</w:t>
                          </w:r>
                          <w:r w:rsidRPr="00EB6289">
                            <w:rPr>
                              <w:rFonts w:asciiTheme="minorBidi" w:hAnsiTheme="minorBidi" w:cstheme="minorBidi"/>
                              <w:b/>
                              <w:bCs/>
                              <w:color w:val="343434"/>
                              <w:spacing w:val="27"/>
                              <w:sz w:val="24"/>
                              <w:szCs w:val="24"/>
                            </w:rPr>
                            <w:t xml:space="preserve"> </w:t>
                          </w:r>
                          <w:r w:rsidRPr="00EB6289">
                            <w:rPr>
                              <w:rFonts w:asciiTheme="minorBidi" w:hAnsiTheme="minorBidi" w:cstheme="minorBidi"/>
                              <w:b/>
                              <w:bCs/>
                              <w:color w:val="343434"/>
                              <w:spacing w:val="-2"/>
                              <w:sz w:val="24"/>
                              <w:szCs w:val="24"/>
                            </w:rPr>
                            <w:t>202</w:t>
                          </w:r>
                          <w:r w:rsidR="00AC6EE0">
                            <w:rPr>
                              <w:rFonts w:asciiTheme="minorBidi" w:hAnsiTheme="minorBidi" w:cstheme="minorBidi"/>
                              <w:b/>
                              <w:bCs/>
                              <w:color w:val="343434"/>
                              <w:spacing w:val="-2"/>
                              <w:sz w:val="24"/>
                              <w:szCs w:val="24"/>
                            </w:rPr>
                            <w:t>5</w:t>
                          </w:r>
                          <w:r w:rsidRPr="00EB6289">
                            <w:rPr>
                              <w:rFonts w:asciiTheme="minorBidi" w:hAnsiTheme="minorBidi" w:cstheme="minorBidi"/>
                              <w:b/>
                              <w:bCs/>
                              <w:color w:val="343434"/>
                              <w:spacing w:val="-2"/>
                              <w:sz w:val="24"/>
                              <w:szCs w:val="24"/>
                            </w:rPr>
                            <w:t>/202</w:t>
                          </w:r>
                          <w:r w:rsidR="00AC6EE0">
                            <w:rPr>
                              <w:rFonts w:asciiTheme="minorBidi" w:hAnsiTheme="minorBidi" w:cstheme="minorBidi"/>
                              <w:b/>
                              <w:bCs/>
                              <w:color w:val="343434"/>
                              <w:spacing w:val="-2"/>
                              <w:sz w:val="24"/>
                              <w:szCs w:val="24"/>
                            </w:rPr>
                            <w:t>6</w:t>
                          </w:r>
                        </w:p>
                        <w:p w14:paraId="573A3D75" w14:textId="27A66010" w:rsidR="003C0139" w:rsidRPr="00EB6289" w:rsidRDefault="00EC0F64" w:rsidP="00902F70">
                          <w:pPr>
                            <w:spacing w:line="649" w:lineRule="exact"/>
                            <w:ind w:left="20"/>
                            <w:rPr>
                              <w:rFonts w:asciiTheme="minorBidi" w:hAnsiTheme="minorBidi" w:cstheme="minorBidi"/>
                              <w:b/>
                              <w:bCs/>
                              <w:i/>
                              <w:iCs/>
                              <w:sz w:val="24"/>
                              <w:szCs w:val="24"/>
                            </w:rPr>
                          </w:pPr>
                          <w:r>
                            <w:rPr>
                              <w:rFonts w:asciiTheme="minorBidi" w:hAnsiTheme="minorBidi" w:cstheme="minorBidi"/>
                              <w:b/>
                              <w:bCs/>
                              <w:sz w:val="24"/>
                              <w:szCs w:val="24"/>
                            </w:rPr>
                            <w:t>rADAMTS13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A3D72" id="_x0000_t202" coordsize="21600,21600" o:spt="202" path="m,l,21600r21600,l21600,xe">
              <v:stroke joinstyle="miter"/>
              <v:path gradientshapeok="t" o:connecttype="rect"/>
            </v:shapetype>
            <v:shape id="docshape2" o:spid="_x0000_s1026" type="#_x0000_t202" style="position:absolute;margin-left:69.7pt;margin-top:41.9pt;width:507.2pt;height:62.85pt;z-index:-1586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" filled="f" stroked="f">
              <v:textbox inset="0,0,0,0">
                <w:txbxContent>
                  <w:p w14:paraId="573A3D74" w14:textId="48F08A2C" w:rsidR="003C0139" w:rsidRPr="00EB6289" w:rsidRDefault="003B5A83">
                    <w:pPr>
                      <w:spacing w:line="608" w:lineRule="exact"/>
                      <w:ind w:left="20"/>
                      <w:rPr>
                        <w:rFonts w:asciiTheme="minorBidi" w:hAnsiTheme="minorBidi" w:cstheme="minorBidi"/>
                        <w:b/>
                        <w:bCs/>
                        <w:sz w:val="24"/>
                        <w:szCs w:val="24"/>
                      </w:rPr>
                    </w:pPr>
                    <w:r w:rsidRPr="00EB6289">
                      <w:rPr>
                        <w:rFonts w:asciiTheme="minorBidi" w:hAnsiTheme="minorBidi" w:cstheme="minorBidi"/>
                        <w:b/>
                        <w:bCs/>
                        <w:color w:val="343434"/>
                        <w:sz w:val="24"/>
                        <w:szCs w:val="24"/>
                      </w:rPr>
                      <w:t>NUB</w:t>
                    </w:r>
                    <w:r w:rsidRPr="00EB6289">
                      <w:rPr>
                        <w:rFonts w:asciiTheme="minorBidi" w:hAnsiTheme="minorBidi" w:cstheme="minorBidi"/>
                        <w:b/>
                        <w:bCs/>
                        <w:color w:val="343434"/>
                        <w:spacing w:val="24"/>
                        <w:sz w:val="24"/>
                        <w:szCs w:val="24"/>
                      </w:rPr>
                      <w:t xml:space="preserve"> </w:t>
                    </w:r>
                    <w:r w:rsidRPr="00EB6289">
                      <w:rPr>
                        <w:rFonts w:asciiTheme="minorBidi" w:hAnsiTheme="minorBidi" w:cstheme="minorBidi"/>
                        <w:b/>
                        <w:bCs/>
                        <w:color w:val="343434"/>
                        <w:sz w:val="24"/>
                        <w:szCs w:val="24"/>
                      </w:rPr>
                      <w:t>Antrag</w:t>
                    </w:r>
                    <w:r w:rsidRPr="00EB6289">
                      <w:rPr>
                        <w:rFonts w:asciiTheme="minorBidi" w:hAnsiTheme="minorBidi" w:cstheme="minorBidi"/>
                        <w:b/>
                        <w:bCs/>
                        <w:color w:val="343434"/>
                        <w:spacing w:val="27"/>
                        <w:sz w:val="24"/>
                        <w:szCs w:val="24"/>
                      </w:rPr>
                      <w:t xml:space="preserve"> </w:t>
                    </w:r>
                    <w:r w:rsidRPr="00EB6289">
                      <w:rPr>
                        <w:rFonts w:asciiTheme="minorBidi" w:hAnsiTheme="minorBidi" w:cstheme="minorBidi"/>
                        <w:b/>
                        <w:bCs/>
                        <w:color w:val="343434"/>
                        <w:spacing w:val="-2"/>
                        <w:sz w:val="24"/>
                        <w:szCs w:val="24"/>
                      </w:rPr>
                      <w:t>202</w:t>
                    </w:r>
                    <w:r w:rsidR="00AC6EE0">
                      <w:rPr>
                        <w:rFonts w:asciiTheme="minorBidi" w:hAnsiTheme="minorBidi" w:cstheme="minorBidi"/>
                        <w:b/>
                        <w:bCs/>
                        <w:color w:val="343434"/>
                        <w:spacing w:val="-2"/>
                        <w:sz w:val="24"/>
                        <w:szCs w:val="24"/>
                      </w:rPr>
                      <w:t>5</w:t>
                    </w:r>
                    <w:r w:rsidRPr="00EB6289">
                      <w:rPr>
                        <w:rFonts w:asciiTheme="minorBidi" w:hAnsiTheme="minorBidi" w:cstheme="minorBidi"/>
                        <w:b/>
                        <w:bCs/>
                        <w:color w:val="343434"/>
                        <w:spacing w:val="-2"/>
                        <w:sz w:val="24"/>
                        <w:szCs w:val="24"/>
                      </w:rPr>
                      <w:t>/202</w:t>
                    </w:r>
                    <w:r w:rsidR="00AC6EE0">
                      <w:rPr>
                        <w:rFonts w:asciiTheme="minorBidi" w:hAnsiTheme="minorBidi" w:cstheme="minorBidi"/>
                        <w:b/>
                        <w:bCs/>
                        <w:color w:val="343434"/>
                        <w:spacing w:val="-2"/>
                        <w:sz w:val="24"/>
                        <w:szCs w:val="24"/>
                      </w:rPr>
                      <w:t>6</w:t>
                    </w:r>
                  </w:p>
                  <w:p w14:paraId="573A3D75" w14:textId="27A66010" w:rsidR="003C0139" w:rsidRPr="00EB6289" w:rsidRDefault="00EC0F64" w:rsidP="00902F70">
                    <w:pPr>
                      <w:spacing w:line="649" w:lineRule="exact"/>
                      <w:ind w:left="20"/>
                      <w:rPr>
                        <w:rFonts w:asciiTheme="minorBidi" w:hAnsiTheme="minorBidi" w:cstheme="minorBidi"/>
                        <w:b/>
                        <w:bCs/>
                        <w:i/>
                        <w:iCs/>
                        <w:sz w:val="24"/>
                        <w:szCs w:val="24"/>
                      </w:rPr>
                    </w:pPr>
                    <w:r>
                      <w:rPr>
                        <w:rFonts w:asciiTheme="minorBidi" w:hAnsiTheme="minorBidi" w:cstheme="minorBidi"/>
                        <w:b/>
                        <w:bCs/>
                        <w:sz w:val="24"/>
                        <w:szCs w:val="24"/>
                      </w:rPr>
                      <w:t>rADAMTS13</w:t>
                    </w:r>
                  </w:p>
                </w:txbxContent>
              </v:textbox>
              <w10:wrap anchorx="page" anchory="page"/>
            </v:shape>
          </w:pict>
        </mc:Fallback>
      </mc:AlternateContent>
    </w:r>
    <w:r w:rsidR="006757C8">
      <w:rPr>
        <w:noProof/>
        <w:lang w:eastAsia="de-DE"/>
      </w:rPr>
      <mc:AlternateContent>
        <mc:Choice Requires="wps">
          <w:drawing>
            <wp:anchor distT="0" distB="0" distL="114300" distR="114300" simplePos="0" relativeHeight="487453184" behindDoc="1" locked="0" layoutInCell="1" allowOverlap="1" wp14:anchorId="573A3D71" wp14:editId="3A6D76EF">
              <wp:simplePos x="0" y="0"/>
              <wp:positionH relativeFrom="page">
                <wp:posOffset>880745</wp:posOffset>
              </wp:positionH>
              <wp:positionV relativeFrom="page">
                <wp:posOffset>1435735</wp:posOffset>
              </wp:positionV>
              <wp:extent cx="5797550" cy="12065"/>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12065"/>
                      </a:xfrm>
                      <a:prstGeom prst="rect">
                        <a:avLst/>
                      </a:prstGeom>
                      <a:solidFill>
                        <a:srgbClr val="2CA1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0F83F63" id="docshape1" o:spid="_x0000_s1026" style="position:absolute;margin-left:69.35pt;margin-top:113.05pt;width:456.5pt;height:.95pt;z-index:-1586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" fillcolor="#2ca1be" stroked="f">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AFD5C" w14:textId="77777777" w:rsidR="00EC0F64" w:rsidRDefault="00EC0F6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553E19"/>
    <w:multiLevelType w:val="hybridMultilevel"/>
    <w:tmpl w:val="CA9AF8D8"/>
    <w:lvl w:ilvl="0" w:tplc="0C7AF8F0">
      <w:start w:val="6"/>
      <w:numFmt w:val="bullet"/>
      <w:lvlText w:val="-"/>
      <w:lvlJc w:val="left"/>
      <w:pPr>
        <w:ind w:left="431" w:hanging="360"/>
      </w:pPr>
      <w:rPr>
        <w:rFonts w:ascii="Arial Narrow" w:eastAsia="Arial Narrow" w:hAnsi="Arial Narrow" w:cs="Arial Narrow" w:hint="default"/>
      </w:rPr>
    </w:lvl>
    <w:lvl w:ilvl="1" w:tplc="04070003" w:tentative="1">
      <w:start w:val="1"/>
      <w:numFmt w:val="bullet"/>
      <w:lvlText w:val="o"/>
      <w:lvlJc w:val="left"/>
      <w:pPr>
        <w:ind w:left="1151" w:hanging="360"/>
      </w:pPr>
      <w:rPr>
        <w:rFonts w:ascii="Courier New" w:hAnsi="Courier New" w:cs="Courier New" w:hint="default"/>
      </w:rPr>
    </w:lvl>
    <w:lvl w:ilvl="2" w:tplc="04070005" w:tentative="1">
      <w:start w:val="1"/>
      <w:numFmt w:val="bullet"/>
      <w:lvlText w:val=""/>
      <w:lvlJc w:val="left"/>
      <w:pPr>
        <w:ind w:left="1871" w:hanging="360"/>
      </w:pPr>
      <w:rPr>
        <w:rFonts w:ascii="Wingdings" w:hAnsi="Wingdings" w:hint="default"/>
      </w:rPr>
    </w:lvl>
    <w:lvl w:ilvl="3" w:tplc="04070001" w:tentative="1">
      <w:start w:val="1"/>
      <w:numFmt w:val="bullet"/>
      <w:lvlText w:val=""/>
      <w:lvlJc w:val="left"/>
      <w:pPr>
        <w:ind w:left="2591" w:hanging="360"/>
      </w:pPr>
      <w:rPr>
        <w:rFonts w:ascii="Symbol" w:hAnsi="Symbol" w:hint="default"/>
      </w:rPr>
    </w:lvl>
    <w:lvl w:ilvl="4" w:tplc="04070003" w:tentative="1">
      <w:start w:val="1"/>
      <w:numFmt w:val="bullet"/>
      <w:lvlText w:val="o"/>
      <w:lvlJc w:val="left"/>
      <w:pPr>
        <w:ind w:left="3311" w:hanging="360"/>
      </w:pPr>
      <w:rPr>
        <w:rFonts w:ascii="Courier New" w:hAnsi="Courier New" w:cs="Courier New" w:hint="default"/>
      </w:rPr>
    </w:lvl>
    <w:lvl w:ilvl="5" w:tplc="04070005" w:tentative="1">
      <w:start w:val="1"/>
      <w:numFmt w:val="bullet"/>
      <w:lvlText w:val=""/>
      <w:lvlJc w:val="left"/>
      <w:pPr>
        <w:ind w:left="4031" w:hanging="360"/>
      </w:pPr>
      <w:rPr>
        <w:rFonts w:ascii="Wingdings" w:hAnsi="Wingdings" w:hint="default"/>
      </w:rPr>
    </w:lvl>
    <w:lvl w:ilvl="6" w:tplc="04070001" w:tentative="1">
      <w:start w:val="1"/>
      <w:numFmt w:val="bullet"/>
      <w:lvlText w:val=""/>
      <w:lvlJc w:val="left"/>
      <w:pPr>
        <w:ind w:left="4751" w:hanging="360"/>
      </w:pPr>
      <w:rPr>
        <w:rFonts w:ascii="Symbol" w:hAnsi="Symbol" w:hint="default"/>
      </w:rPr>
    </w:lvl>
    <w:lvl w:ilvl="7" w:tplc="04070003" w:tentative="1">
      <w:start w:val="1"/>
      <w:numFmt w:val="bullet"/>
      <w:lvlText w:val="o"/>
      <w:lvlJc w:val="left"/>
      <w:pPr>
        <w:ind w:left="5471" w:hanging="360"/>
      </w:pPr>
      <w:rPr>
        <w:rFonts w:ascii="Courier New" w:hAnsi="Courier New" w:cs="Courier New" w:hint="default"/>
      </w:rPr>
    </w:lvl>
    <w:lvl w:ilvl="8" w:tplc="04070005" w:tentative="1">
      <w:start w:val="1"/>
      <w:numFmt w:val="bullet"/>
      <w:lvlText w:val=""/>
      <w:lvlJc w:val="left"/>
      <w:pPr>
        <w:ind w:left="619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139"/>
    <w:rsid w:val="000323F9"/>
    <w:rsid w:val="0005067A"/>
    <w:rsid w:val="00070E4E"/>
    <w:rsid w:val="000A35A2"/>
    <w:rsid w:val="000A41D5"/>
    <w:rsid w:val="000A6F90"/>
    <w:rsid w:val="000B10F2"/>
    <w:rsid w:val="000B3FA8"/>
    <w:rsid w:val="000C1300"/>
    <w:rsid w:val="00120BE2"/>
    <w:rsid w:val="00127D3A"/>
    <w:rsid w:val="00194D2A"/>
    <w:rsid w:val="001A561C"/>
    <w:rsid w:val="001A743F"/>
    <w:rsid w:val="00214CBB"/>
    <w:rsid w:val="002725D0"/>
    <w:rsid w:val="0028295B"/>
    <w:rsid w:val="002A1769"/>
    <w:rsid w:val="002A4907"/>
    <w:rsid w:val="002A4984"/>
    <w:rsid w:val="002C520C"/>
    <w:rsid w:val="002D3BB3"/>
    <w:rsid w:val="0035230B"/>
    <w:rsid w:val="0037396C"/>
    <w:rsid w:val="00380240"/>
    <w:rsid w:val="003B5A83"/>
    <w:rsid w:val="003C0139"/>
    <w:rsid w:val="003E175A"/>
    <w:rsid w:val="004443E7"/>
    <w:rsid w:val="00466808"/>
    <w:rsid w:val="00472F02"/>
    <w:rsid w:val="0047729C"/>
    <w:rsid w:val="00497032"/>
    <w:rsid w:val="004A1BC2"/>
    <w:rsid w:val="004A5582"/>
    <w:rsid w:val="00520FB8"/>
    <w:rsid w:val="00585B59"/>
    <w:rsid w:val="005F48B6"/>
    <w:rsid w:val="00656086"/>
    <w:rsid w:val="006757C8"/>
    <w:rsid w:val="00701193"/>
    <w:rsid w:val="00701BCB"/>
    <w:rsid w:val="00787C6D"/>
    <w:rsid w:val="007E665A"/>
    <w:rsid w:val="00814604"/>
    <w:rsid w:val="00820798"/>
    <w:rsid w:val="008217BE"/>
    <w:rsid w:val="0082231A"/>
    <w:rsid w:val="0086343E"/>
    <w:rsid w:val="008C7DDE"/>
    <w:rsid w:val="00902F70"/>
    <w:rsid w:val="00964BBB"/>
    <w:rsid w:val="009704A3"/>
    <w:rsid w:val="00997CDC"/>
    <w:rsid w:val="009A5BD1"/>
    <w:rsid w:val="009E0DDF"/>
    <w:rsid w:val="009F7FCF"/>
    <w:rsid w:val="00A438F7"/>
    <w:rsid w:val="00A613C3"/>
    <w:rsid w:val="00AC6EE0"/>
    <w:rsid w:val="00B4287E"/>
    <w:rsid w:val="00B60E70"/>
    <w:rsid w:val="00B76462"/>
    <w:rsid w:val="00B77D87"/>
    <w:rsid w:val="00BA08DB"/>
    <w:rsid w:val="00BB7883"/>
    <w:rsid w:val="00BC7058"/>
    <w:rsid w:val="00BF0E77"/>
    <w:rsid w:val="00C346C6"/>
    <w:rsid w:val="00C60ACE"/>
    <w:rsid w:val="00D273B7"/>
    <w:rsid w:val="00D8715C"/>
    <w:rsid w:val="00D934BB"/>
    <w:rsid w:val="00DC292A"/>
    <w:rsid w:val="00DC6E15"/>
    <w:rsid w:val="00DF0429"/>
    <w:rsid w:val="00DF0491"/>
    <w:rsid w:val="00E0393C"/>
    <w:rsid w:val="00E23777"/>
    <w:rsid w:val="00EA72D1"/>
    <w:rsid w:val="00EB6289"/>
    <w:rsid w:val="00EC0F64"/>
    <w:rsid w:val="00EC2A8F"/>
    <w:rsid w:val="00ED4F21"/>
    <w:rsid w:val="00EF0F5E"/>
    <w:rsid w:val="00F0166B"/>
    <w:rsid w:val="00F41CC5"/>
    <w:rsid w:val="010D11C5"/>
    <w:rsid w:val="013DEDAD"/>
    <w:rsid w:val="035FA962"/>
    <w:rsid w:val="03C7074A"/>
    <w:rsid w:val="03ED59AD"/>
    <w:rsid w:val="04173B94"/>
    <w:rsid w:val="043A2F86"/>
    <w:rsid w:val="0549AF4E"/>
    <w:rsid w:val="06B28500"/>
    <w:rsid w:val="06BEF7C7"/>
    <w:rsid w:val="075ECDDE"/>
    <w:rsid w:val="0782CFBA"/>
    <w:rsid w:val="091A8F3C"/>
    <w:rsid w:val="0A626D91"/>
    <w:rsid w:val="0D56C921"/>
    <w:rsid w:val="0DA4F57D"/>
    <w:rsid w:val="0FFFEDA6"/>
    <w:rsid w:val="106F5B2A"/>
    <w:rsid w:val="1136AA22"/>
    <w:rsid w:val="115B3097"/>
    <w:rsid w:val="11A9B2E5"/>
    <w:rsid w:val="11C93F65"/>
    <w:rsid w:val="141D854D"/>
    <w:rsid w:val="14C206E6"/>
    <w:rsid w:val="153B1A95"/>
    <w:rsid w:val="1594F5CB"/>
    <w:rsid w:val="162B4685"/>
    <w:rsid w:val="165DD747"/>
    <w:rsid w:val="169310CB"/>
    <w:rsid w:val="19BBCE88"/>
    <w:rsid w:val="1A15EF35"/>
    <w:rsid w:val="1A3C130E"/>
    <w:rsid w:val="1A8CC6D1"/>
    <w:rsid w:val="1B054589"/>
    <w:rsid w:val="1B12475D"/>
    <w:rsid w:val="1BA1B0F9"/>
    <w:rsid w:val="1BB10286"/>
    <w:rsid w:val="1BF99893"/>
    <w:rsid w:val="1C167CE2"/>
    <w:rsid w:val="1C18079A"/>
    <w:rsid w:val="1C39FFC3"/>
    <w:rsid w:val="1E3D6037"/>
    <w:rsid w:val="1EFDC85E"/>
    <w:rsid w:val="20028120"/>
    <w:rsid w:val="204AAC9B"/>
    <w:rsid w:val="211DF21E"/>
    <w:rsid w:val="217500F9"/>
    <w:rsid w:val="22DD656C"/>
    <w:rsid w:val="233F4957"/>
    <w:rsid w:val="23A09C15"/>
    <w:rsid w:val="2461A0BB"/>
    <w:rsid w:val="24B4C117"/>
    <w:rsid w:val="262DD226"/>
    <w:rsid w:val="265D785C"/>
    <w:rsid w:val="2698BF4E"/>
    <w:rsid w:val="2706D199"/>
    <w:rsid w:val="29BCB608"/>
    <w:rsid w:val="29C52E20"/>
    <w:rsid w:val="2A1027DA"/>
    <w:rsid w:val="2A428749"/>
    <w:rsid w:val="2A458F1E"/>
    <w:rsid w:val="2B67AEEF"/>
    <w:rsid w:val="2C810BFA"/>
    <w:rsid w:val="2E3E9C92"/>
    <w:rsid w:val="2E7EB650"/>
    <w:rsid w:val="2EA43A1F"/>
    <w:rsid w:val="2EB525F3"/>
    <w:rsid w:val="2F1CD88D"/>
    <w:rsid w:val="30E8742A"/>
    <w:rsid w:val="317936C9"/>
    <w:rsid w:val="31931249"/>
    <w:rsid w:val="32490732"/>
    <w:rsid w:val="332711CA"/>
    <w:rsid w:val="33273AE5"/>
    <w:rsid w:val="334F7B11"/>
    <w:rsid w:val="36411BAE"/>
    <w:rsid w:val="3756CFBA"/>
    <w:rsid w:val="37DC2F4A"/>
    <w:rsid w:val="380A7329"/>
    <w:rsid w:val="380D46FF"/>
    <w:rsid w:val="384B78A1"/>
    <w:rsid w:val="3991294A"/>
    <w:rsid w:val="39C8D9FB"/>
    <w:rsid w:val="39E5BE4A"/>
    <w:rsid w:val="39E74902"/>
    <w:rsid w:val="3AD6554D"/>
    <w:rsid w:val="3ADF70C8"/>
    <w:rsid w:val="3B18990F"/>
    <w:rsid w:val="3B2682EB"/>
    <w:rsid w:val="3B7C6919"/>
    <w:rsid w:val="3C117E22"/>
    <w:rsid w:val="3C343ED8"/>
    <w:rsid w:val="3D007ABD"/>
    <w:rsid w:val="3D1EE9C4"/>
    <w:rsid w:val="3E2093C8"/>
    <w:rsid w:val="3F4D08B5"/>
    <w:rsid w:val="3F77B8DC"/>
    <w:rsid w:val="40568A86"/>
    <w:rsid w:val="418D194F"/>
    <w:rsid w:val="41B7CF26"/>
    <w:rsid w:val="41E8B5DE"/>
    <w:rsid w:val="4231A2A2"/>
    <w:rsid w:val="43942F60"/>
    <w:rsid w:val="465683F5"/>
    <w:rsid w:val="483BDD1F"/>
    <w:rsid w:val="49AF967B"/>
    <w:rsid w:val="4BC467AB"/>
    <w:rsid w:val="4C9C2EF2"/>
    <w:rsid w:val="4CF60BE2"/>
    <w:rsid w:val="4E1C91A5"/>
    <w:rsid w:val="4E2BFA23"/>
    <w:rsid w:val="4E8056A8"/>
    <w:rsid w:val="4F280F5D"/>
    <w:rsid w:val="4F87FEB4"/>
    <w:rsid w:val="4FD3CFB4"/>
    <w:rsid w:val="5031D69E"/>
    <w:rsid w:val="5055A39E"/>
    <w:rsid w:val="50E7763B"/>
    <w:rsid w:val="511B5644"/>
    <w:rsid w:val="5128D9DF"/>
    <w:rsid w:val="5145BE2E"/>
    <w:rsid w:val="515828C8"/>
    <w:rsid w:val="5393143B"/>
    <w:rsid w:val="541689B7"/>
    <w:rsid w:val="5485E18E"/>
    <w:rsid w:val="559C6649"/>
    <w:rsid w:val="573A61B9"/>
    <w:rsid w:val="5851CAF0"/>
    <w:rsid w:val="59115553"/>
    <w:rsid w:val="5997D56B"/>
    <w:rsid w:val="5A901EE9"/>
    <w:rsid w:val="5AF5C2C0"/>
    <w:rsid w:val="5C18A093"/>
    <w:rsid w:val="5E38852C"/>
    <w:rsid w:val="5E3E490C"/>
    <w:rsid w:val="5E6250E8"/>
    <w:rsid w:val="5ECE212F"/>
    <w:rsid w:val="5FC3C161"/>
    <w:rsid w:val="6086BA62"/>
    <w:rsid w:val="612E95FA"/>
    <w:rsid w:val="6146EB2F"/>
    <w:rsid w:val="6163CF7E"/>
    <w:rsid w:val="61D20D7D"/>
    <w:rsid w:val="625E4ECB"/>
    <w:rsid w:val="638745C8"/>
    <w:rsid w:val="64E527CA"/>
    <w:rsid w:val="64FE613A"/>
    <w:rsid w:val="65081AA8"/>
    <w:rsid w:val="650A7CA5"/>
    <w:rsid w:val="655F4D18"/>
    <w:rsid w:val="662F6D4F"/>
    <w:rsid w:val="66A64D06"/>
    <w:rsid w:val="66A90241"/>
    <w:rsid w:val="67BE3903"/>
    <w:rsid w:val="68395B0D"/>
    <w:rsid w:val="6847761F"/>
    <w:rsid w:val="6951FD14"/>
    <w:rsid w:val="69F92FB4"/>
    <w:rsid w:val="6AA1CFEF"/>
    <w:rsid w:val="6B6481AF"/>
    <w:rsid w:val="6B933502"/>
    <w:rsid w:val="6C13EABF"/>
    <w:rsid w:val="6CA63951"/>
    <w:rsid w:val="6D39B475"/>
    <w:rsid w:val="6D8C5072"/>
    <w:rsid w:val="6DE9AF69"/>
    <w:rsid w:val="6E256E37"/>
    <w:rsid w:val="6F857FCA"/>
    <w:rsid w:val="6FC68542"/>
    <w:rsid w:val="70209671"/>
    <w:rsid w:val="70715537"/>
    <w:rsid w:val="712C36D1"/>
    <w:rsid w:val="71615E88"/>
    <w:rsid w:val="71BC66D2"/>
    <w:rsid w:val="71DAB516"/>
    <w:rsid w:val="71F01ECD"/>
    <w:rsid w:val="72DBC264"/>
    <w:rsid w:val="73A42200"/>
    <w:rsid w:val="747018FA"/>
    <w:rsid w:val="7594FAA4"/>
    <w:rsid w:val="75AF3299"/>
    <w:rsid w:val="7640A74C"/>
    <w:rsid w:val="76AB016F"/>
    <w:rsid w:val="76B22C30"/>
    <w:rsid w:val="76F2C57D"/>
    <w:rsid w:val="77672A9A"/>
    <w:rsid w:val="77B32820"/>
    <w:rsid w:val="786D98DA"/>
    <w:rsid w:val="790A5384"/>
    <w:rsid w:val="79615BCD"/>
    <w:rsid w:val="796861CD"/>
    <w:rsid w:val="79764C21"/>
    <w:rsid w:val="7A09693B"/>
    <w:rsid w:val="7A0AB864"/>
    <w:rsid w:val="7BB3D608"/>
    <w:rsid w:val="7D580A09"/>
    <w:rsid w:val="7FC6E008"/>
    <w:rsid w:val="7FE49692"/>
    <w:rsid w:val="7FF5262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A3CDB"/>
  <w15:docId w15:val="{2F0A8987-3079-4047-BA52-5EC897858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Narrow" w:eastAsia="Arial Narrow" w:hAnsi="Arial Narrow" w:cs="Arial Narrow"/>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Titel">
    <w:name w:val="Title"/>
    <w:basedOn w:val="Standard"/>
    <w:link w:val="TitelZchn"/>
    <w:uiPriority w:val="99"/>
    <w:qFormat/>
    <w:pPr>
      <w:spacing w:line="608" w:lineRule="exact"/>
      <w:ind w:left="20"/>
    </w:pPr>
    <w:rPr>
      <w:rFonts w:ascii="Lucida Sans Unicode" w:eastAsia="Lucida Sans Unicode" w:hAnsi="Lucida Sans Unicode" w:cs="Lucida Sans Unicode"/>
      <w:sz w:val="48"/>
      <w:szCs w:val="48"/>
    </w:rPr>
  </w:style>
  <w:style w:type="paragraph" w:styleId="Listenabsatz">
    <w:name w:val="List Paragraph"/>
    <w:basedOn w:val="Standard"/>
    <w:uiPriority w:val="1"/>
    <w:qFormat/>
  </w:style>
  <w:style w:type="paragraph" w:customStyle="1" w:styleId="TableParagraph">
    <w:name w:val="Table Paragraph"/>
    <w:basedOn w:val="Standard"/>
    <w:uiPriority w:val="1"/>
    <w:qFormat/>
    <w:pPr>
      <w:spacing w:line="232" w:lineRule="exact"/>
      <w:ind w:left="71"/>
    </w:pPr>
  </w:style>
  <w:style w:type="paragraph" w:styleId="Kopfzeile">
    <w:name w:val="header"/>
    <w:basedOn w:val="Standard"/>
    <w:link w:val="KopfzeileZchn"/>
    <w:uiPriority w:val="99"/>
    <w:unhideWhenUsed/>
    <w:rsid w:val="003B5A83"/>
    <w:pPr>
      <w:tabs>
        <w:tab w:val="center" w:pos="4536"/>
        <w:tab w:val="right" w:pos="9072"/>
      </w:tabs>
    </w:pPr>
  </w:style>
  <w:style w:type="character" w:customStyle="1" w:styleId="KopfzeileZchn">
    <w:name w:val="Kopfzeile Zchn"/>
    <w:basedOn w:val="Absatz-Standardschriftart"/>
    <w:link w:val="Kopfzeile"/>
    <w:uiPriority w:val="99"/>
    <w:rsid w:val="003B5A83"/>
    <w:rPr>
      <w:rFonts w:ascii="Arial Narrow" w:eastAsia="Arial Narrow" w:hAnsi="Arial Narrow" w:cs="Arial Narrow"/>
      <w:lang w:val="de-DE"/>
    </w:rPr>
  </w:style>
  <w:style w:type="paragraph" w:styleId="Fuzeile">
    <w:name w:val="footer"/>
    <w:basedOn w:val="Standard"/>
    <w:link w:val="FuzeileZchn"/>
    <w:uiPriority w:val="99"/>
    <w:unhideWhenUsed/>
    <w:rsid w:val="003B5A83"/>
    <w:pPr>
      <w:tabs>
        <w:tab w:val="center" w:pos="4536"/>
        <w:tab w:val="right" w:pos="9072"/>
      </w:tabs>
    </w:pPr>
  </w:style>
  <w:style w:type="character" w:customStyle="1" w:styleId="FuzeileZchn">
    <w:name w:val="Fußzeile Zchn"/>
    <w:basedOn w:val="Absatz-Standardschriftart"/>
    <w:link w:val="Fuzeile"/>
    <w:uiPriority w:val="99"/>
    <w:rsid w:val="003B5A83"/>
    <w:rPr>
      <w:rFonts w:ascii="Arial Narrow" w:eastAsia="Arial Narrow" w:hAnsi="Arial Narrow" w:cs="Arial Narrow"/>
      <w:lang w:val="de-DE"/>
    </w:rPr>
  </w:style>
  <w:style w:type="paragraph" w:styleId="berarbeitung">
    <w:name w:val="Revision"/>
    <w:hidden/>
    <w:uiPriority w:val="99"/>
    <w:semiHidden/>
    <w:rsid w:val="0086343E"/>
    <w:pPr>
      <w:widowControl/>
      <w:autoSpaceDE/>
      <w:autoSpaceDN/>
    </w:pPr>
    <w:rPr>
      <w:rFonts w:ascii="Arial Narrow" w:eastAsia="Arial Narrow" w:hAnsi="Arial Narrow" w:cs="Arial Narrow"/>
      <w:lang w:val="de-DE"/>
    </w:rPr>
  </w:style>
  <w:style w:type="character" w:styleId="Kommentarzeichen">
    <w:name w:val="annotation reference"/>
    <w:basedOn w:val="Absatz-Standardschriftart"/>
    <w:uiPriority w:val="99"/>
    <w:semiHidden/>
    <w:unhideWhenUsed/>
    <w:rsid w:val="00DC6E15"/>
    <w:rPr>
      <w:sz w:val="16"/>
      <w:szCs w:val="16"/>
    </w:rPr>
  </w:style>
  <w:style w:type="paragraph" w:styleId="Kommentartext">
    <w:name w:val="annotation text"/>
    <w:basedOn w:val="Standard"/>
    <w:link w:val="KommentartextZchn"/>
    <w:uiPriority w:val="99"/>
    <w:semiHidden/>
    <w:unhideWhenUsed/>
    <w:rsid w:val="00DC6E15"/>
    <w:rPr>
      <w:sz w:val="20"/>
      <w:szCs w:val="20"/>
    </w:rPr>
  </w:style>
  <w:style w:type="character" w:customStyle="1" w:styleId="KommentartextZchn">
    <w:name w:val="Kommentartext Zchn"/>
    <w:basedOn w:val="Absatz-Standardschriftart"/>
    <w:link w:val="Kommentartext"/>
    <w:uiPriority w:val="99"/>
    <w:semiHidden/>
    <w:rsid w:val="00DC6E15"/>
    <w:rPr>
      <w:rFonts w:ascii="Arial Narrow" w:eastAsia="Arial Narrow" w:hAnsi="Arial Narrow" w:cs="Arial Narrow"/>
      <w:sz w:val="20"/>
      <w:szCs w:val="20"/>
      <w:lang w:val="de-DE"/>
    </w:rPr>
  </w:style>
  <w:style w:type="paragraph" w:styleId="Kommentarthema">
    <w:name w:val="annotation subject"/>
    <w:basedOn w:val="Kommentartext"/>
    <w:next w:val="Kommentartext"/>
    <w:link w:val="KommentarthemaZchn"/>
    <w:uiPriority w:val="99"/>
    <w:semiHidden/>
    <w:unhideWhenUsed/>
    <w:rsid w:val="00DC6E15"/>
    <w:rPr>
      <w:b/>
      <w:bCs/>
    </w:rPr>
  </w:style>
  <w:style w:type="character" w:customStyle="1" w:styleId="KommentarthemaZchn">
    <w:name w:val="Kommentarthema Zchn"/>
    <w:basedOn w:val="KommentartextZchn"/>
    <w:link w:val="Kommentarthema"/>
    <w:uiPriority w:val="99"/>
    <w:semiHidden/>
    <w:rsid w:val="00DC6E15"/>
    <w:rPr>
      <w:rFonts w:ascii="Arial Narrow" w:eastAsia="Arial Narrow" w:hAnsi="Arial Narrow" w:cs="Arial Narrow"/>
      <w:b/>
      <w:bCs/>
      <w:sz w:val="20"/>
      <w:szCs w:val="20"/>
      <w:lang w:val="de-DE"/>
    </w:rPr>
  </w:style>
  <w:style w:type="paragraph" w:customStyle="1" w:styleId="TextkrperDossier">
    <w:name w:val="#_Textkörper_Dossier"/>
    <w:basedOn w:val="Standard"/>
    <w:link w:val="TextkrperDossierZchn"/>
    <w:qFormat/>
    <w:rsid w:val="009704A3"/>
    <w:pPr>
      <w:widowControl/>
      <w:autoSpaceDE/>
      <w:autoSpaceDN/>
      <w:spacing w:after="240" w:line="264" w:lineRule="auto"/>
      <w:jc w:val="both"/>
    </w:pPr>
    <w:rPr>
      <w:rFonts w:ascii="Times New Roman" w:eastAsia="Times New Roman" w:hAnsi="Times New Roman" w:cs="Times New Roman"/>
      <w:color w:val="000000"/>
      <w:sz w:val="24"/>
      <w:szCs w:val="24"/>
    </w:rPr>
  </w:style>
  <w:style w:type="character" w:customStyle="1" w:styleId="TextkrperDossierZchn">
    <w:name w:val="#_Textkörper_Dossier Zchn"/>
    <w:basedOn w:val="Absatz-Standardschriftart"/>
    <w:link w:val="TextkrperDossier"/>
    <w:rsid w:val="009704A3"/>
    <w:rPr>
      <w:rFonts w:ascii="Times New Roman" w:eastAsia="Times New Roman" w:hAnsi="Times New Roman" w:cs="Times New Roman"/>
      <w:color w:val="000000"/>
      <w:sz w:val="24"/>
      <w:szCs w:val="24"/>
      <w:lang w:val="de-DE"/>
    </w:rPr>
  </w:style>
  <w:style w:type="character" w:customStyle="1" w:styleId="TitelZchn">
    <w:name w:val="Titel Zchn"/>
    <w:basedOn w:val="Absatz-Standardschriftart"/>
    <w:link w:val="Titel"/>
    <w:uiPriority w:val="99"/>
    <w:locked/>
    <w:rsid w:val="002A4907"/>
    <w:rPr>
      <w:rFonts w:ascii="Lucida Sans Unicode" w:eastAsia="Lucida Sans Unicode" w:hAnsi="Lucida Sans Unicode" w:cs="Lucida Sans Unicode"/>
      <w:sz w:val="48"/>
      <w:szCs w:val="48"/>
      <w:lang w:val="de-DE"/>
    </w:rPr>
  </w:style>
  <w:style w:type="character" w:styleId="Hyperlink">
    <w:name w:val="Hyperlink"/>
    <w:basedOn w:val="Absatz-Standardschriftart"/>
    <w:uiPriority w:val="99"/>
    <w:rsid w:val="00902F70"/>
    <w:rPr>
      <w:rFonts w:cs="Times New Roman"/>
      <w:color w:val="0000FF"/>
      <w:u w:val="single"/>
    </w:rPr>
  </w:style>
  <w:style w:type="paragraph" w:styleId="Sprechblasentext">
    <w:name w:val="Balloon Text"/>
    <w:basedOn w:val="Standard"/>
    <w:link w:val="SprechblasentextZchn"/>
    <w:uiPriority w:val="99"/>
    <w:semiHidden/>
    <w:unhideWhenUsed/>
    <w:rsid w:val="00520FB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20FB8"/>
    <w:rPr>
      <w:rFonts w:ascii="Segoe UI" w:eastAsia="Arial Narrow" w:hAnsi="Segoe UI" w:cs="Segoe UI"/>
      <w:sz w:val="18"/>
      <w:szCs w:val="18"/>
      <w:lang w:val="de-DE"/>
    </w:rPr>
  </w:style>
  <w:style w:type="paragraph" w:customStyle="1" w:styleId="Default">
    <w:name w:val="Default"/>
    <w:rsid w:val="004443E7"/>
    <w:pPr>
      <w:widowControl/>
      <w:adjustRightInd w:val="0"/>
    </w:pPr>
    <w:rPr>
      <w:rFonts w:ascii="Arial Narrow" w:hAnsi="Arial Narrow" w:cs="Arial Narrow"/>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27446">
      <w:bodyDiv w:val="1"/>
      <w:marLeft w:val="0"/>
      <w:marRight w:val="0"/>
      <w:marTop w:val="0"/>
      <w:marBottom w:val="0"/>
      <w:divBdr>
        <w:top w:val="none" w:sz="0" w:space="0" w:color="auto"/>
        <w:left w:val="none" w:sz="0" w:space="0" w:color="auto"/>
        <w:bottom w:val="none" w:sz="0" w:space="0" w:color="auto"/>
        <w:right w:val="none" w:sz="0" w:space="0" w:color="auto"/>
      </w:divBdr>
    </w:div>
    <w:div w:id="668099123">
      <w:bodyDiv w:val="1"/>
      <w:marLeft w:val="0"/>
      <w:marRight w:val="0"/>
      <w:marTop w:val="0"/>
      <w:marBottom w:val="0"/>
      <w:divBdr>
        <w:top w:val="none" w:sz="0" w:space="0" w:color="auto"/>
        <w:left w:val="none" w:sz="0" w:space="0" w:color="auto"/>
        <w:bottom w:val="none" w:sz="0" w:space="0" w:color="auto"/>
        <w:right w:val="none" w:sz="0" w:space="0" w:color="auto"/>
      </w:divBdr>
    </w:div>
    <w:div w:id="746194882">
      <w:bodyDiv w:val="1"/>
      <w:marLeft w:val="0"/>
      <w:marRight w:val="0"/>
      <w:marTop w:val="0"/>
      <w:marBottom w:val="0"/>
      <w:divBdr>
        <w:top w:val="none" w:sz="0" w:space="0" w:color="auto"/>
        <w:left w:val="none" w:sz="0" w:space="0" w:color="auto"/>
        <w:bottom w:val="none" w:sz="0" w:space="0" w:color="auto"/>
        <w:right w:val="none" w:sz="0" w:space="0" w:color="auto"/>
      </w:divBdr>
      <w:divsChild>
        <w:div w:id="1671832246">
          <w:marLeft w:val="0"/>
          <w:marRight w:val="0"/>
          <w:marTop w:val="0"/>
          <w:marBottom w:val="0"/>
          <w:divBdr>
            <w:top w:val="none" w:sz="0" w:space="0" w:color="auto"/>
            <w:left w:val="none" w:sz="0" w:space="0" w:color="auto"/>
            <w:bottom w:val="none" w:sz="0" w:space="0" w:color="auto"/>
            <w:right w:val="none" w:sz="0" w:space="0" w:color="auto"/>
          </w:divBdr>
          <w:divsChild>
            <w:div w:id="2037460574">
              <w:marLeft w:val="0"/>
              <w:marRight w:val="0"/>
              <w:marTop w:val="0"/>
              <w:marBottom w:val="0"/>
              <w:divBdr>
                <w:top w:val="none" w:sz="0" w:space="0" w:color="auto"/>
                <w:left w:val="none" w:sz="0" w:space="0" w:color="auto"/>
                <w:bottom w:val="none" w:sz="0" w:space="0" w:color="auto"/>
                <w:right w:val="none" w:sz="0" w:space="0" w:color="auto"/>
              </w:divBdr>
              <w:divsChild>
                <w:div w:id="67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10749">
      <w:bodyDiv w:val="1"/>
      <w:marLeft w:val="0"/>
      <w:marRight w:val="0"/>
      <w:marTop w:val="0"/>
      <w:marBottom w:val="0"/>
      <w:divBdr>
        <w:top w:val="none" w:sz="0" w:space="0" w:color="auto"/>
        <w:left w:val="none" w:sz="0" w:space="0" w:color="auto"/>
        <w:bottom w:val="none" w:sz="0" w:space="0" w:color="auto"/>
        <w:right w:val="none" w:sz="0" w:space="0" w:color="auto"/>
      </w:divBdr>
      <w:divsChild>
        <w:div w:id="1310944396">
          <w:marLeft w:val="0"/>
          <w:marRight w:val="0"/>
          <w:marTop w:val="0"/>
          <w:marBottom w:val="0"/>
          <w:divBdr>
            <w:top w:val="none" w:sz="0" w:space="0" w:color="auto"/>
            <w:left w:val="none" w:sz="0" w:space="0" w:color="auto"/>
            <w:bottom w:val="none" w:sz="0" w:space="0" w:color="auto"/>
            <w:right w:val="none" w:sz="0" w:space="0" w:color="auto"/>
          </w:divBdr>
          <w:divsChild>
            <w:div w:id="3173546">
              <w:marLeft w:val="0"/>
              <w:marRight w:val="0"/>
              <w:marTop w:val="0"/>
              <w:marBottom w:val="0"/>
              <w:divBdr>
                <w:top w:val="none" w:sz="0" w:space="0" w:color="auto"/>
                <w:left w:val="none" w:sz="0" w:space="0" w:color="auto"/>
                <w:bottom w:val="none" w:sz="0" w:space="0" w:color="auto"/>
                <w:right w:val="none" w:sz="0" w:space="0" w:color="auto"/>
              </w:divBdr>
              <w:divsChild>
                <w:div w:id="1679044901">
                  <w:marLeft w:val="0"/>
                  <w:marRight w:val="0"/>
                  <w:marTop w:val="0"/>
                  <w:marBottom w:val="0"/>
                  <w:divBdr>
                    <w:top w:val="none" w:sz="0" w:space="0" w:color="auto"/>
                    <w:left w:val="none" w:sz="0" w:space="0" w:color="auto"/>
                    <w:bottom w:val="none" w:sz="0" w:space="0" w:color="auto"/>
                    <w:right w:val="none" w:sz="0" w:space="0" w:color="auto"/>
                  </w:divBdr>
                  <w:divsChild>
                    <w:div w:id="204525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981858">
      <w:bodyDiv w:val="1"/>
      <w:marLeft w:val="0"/>
      <w:marRight w:val="0"/>
      <w:marTop w:val="0"/>
      <w:marBottom w:val="0"/>
      <w:divBdr>
        <w:top w:val="none" w:sz="0" w:space="0" w:color="auto"/>
        <w:left w:val="none" w:sz="0" w:space="0" w:color="auto"/>
        <w:bottom w:val="none" w:sz="0" w:space="0" w:color="auto"/>
        <w:right w:val="none" w:sz="0" w:space="0" w:color="auto"/>
      </w:divBdr>
      <w:divsChild>
        <w:div w:id="980235037">
          <w:marLeft w:val="0"/>
          <w:marRight w:val="0"/>
          <w:marTop w:val="0"/>
          <w:marBottom w:val="0"/>
          <w:divBdr>
            <w:top w:val="none" w:sz="0" w:space="0" w:color="auto"/>
            <w:left w:val="none" w:sz="0" w:space="0" w:color="auto"/>
            <w:bottom w:val="none" w:sz="0" w:space="0" w:color="auto"/>
            <w:right w:val="none" w:sz="0" w:space="0" w:color="auto"/>
          </w:divBdr>
          <w:divsChild>
            <w:div w:id="1569532949">
              <w:marLeft w:val="0"/>
              <w:marRight w:val="0"/>
              <w:marTop w:val="0"/>
              <w:marBottom w:val="0"/>
              <w:divBdr>
                <w:top w:val="none" w:sz="0" w:space="0" w:color="auto"/>
                <w:left w:val="none" w:sz="0" w:space="0" w:color="auto"/>
                <w:bottom w:val="none" w:sz="0" w:space="0" w:color="auto"/>
                <w:right w:val="none" w:sz="0" w:space="0" w:color="auto"/>
              </w:divBdr>
              <w:divsChild>
                <w:div w:id="56387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493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8ba53c9-060a-46d7-984d-6df78a3a4203">
      <UserInfo>
        <DisplayName>Yearley, Helen</DisplayName>
        <AccountId>58</AccountId>
        <AccountType/>
      </UserInfo>
      <UserInfo>
        <DisplayName>Kaemmer, Katrin</DisplayName>
        <AccountId>111</AccountId>
        <AccountType/>
      </UserInfo>
      <UserInfo>
        <DisplayName>Gerl, Alexandra</DisplayName>
        <AccountId>112</AccountId>
        <AccountType/>
      </UserInfo>
      <UserInfo>
        <DisplayName>Escher, Sibyll</DisplayName>
        <AccountId>43</AccountId>
        <AccountType/>
      </UserInfo>
    </SharedWithUsers>
    <lcf76f155ced4ddcb4097134ff3c332f xmlns="58550545-d003-4198-b867-ab879e6c9fb4">
      <Terms xmlns="http://schemas.microsoft.com/office/infopath/2007/PartnerControls"/>
    </lcf76f155ced4ddcb4097134ff3c332f>
    <TaxCatchAll xmlns="68ba53c9-060a-46d7-984d-6df78a3a420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5AE9A3BC0FDD6468809D600103F45DC" ma:contentTypeVersion="18" ma:contentTypeDescription="Ein neues Dokument erstellen." ma:contentTypeScope="" ma:versionID="a8ceee5021ec60157ed8cfb3ebd1da00">
  <xsd:schema xmlns:xsd="http://www.w3.org/2001/XMLSchema" xmlns:xs="http://www.w3.org/2001/XMLSchema" xmlns:p="http://schemas.microsoft.com/office/2006/metadata/properties" xmlns:ns2="58550545-d003-4198-b867-ab879e6c9fb4" xmlns:ns3="68ba53c9-060a-46d7-984d-6df78a3a4203" targetNamespace="http://schemas.microsoft.com/office/2006/metadata/properties" ma:root="true" ma:fieldsID="daa98171ff53e2ba5141d75d7d12b4e0" ns2:_="" ns3:_="">
    <xsd:import namespace="58550545-d003-4198-b867-ab879e6c9fb4"/>
    <xsd:import namespace="68ba53c9-060a-46d7-984d-6df78a3a42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50545-d003-4198-b867-ab879e6c9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0e5f548-56ee-4e65-a752-e1a6909ea2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ba53c9-060a-46d7-984d-6df78a3a420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6f6a1ee-5f8f-424b-ad6a-196271723ecd}" ma:internalName="TaxCatchAll" ma:showField="CatchAllData" ma:web="68ba53c9-060a-46d7-984d-6df78a3a42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F5A1F-BD30-4106-8FAB-DD6DC9420E14}">
  <ds:schemaRefs>
    <ds:schemaRef ds:uri="http://purl.org/dc/terms/"/>
    <ds:schemaRef ds:uri="http://schemas.microsoft.com/office/infopath/2007/PartnerControls"/>
    <ds:schemaRef ds:uri="http://schemas.microsoft.com/office/2006/documentManagement/types"/>
    <ds:schemaRef ds:uri="7dc01284-378e-41be-9d23-d61a3cd7f1a4"/>
    <ds:schemaRef ds:uri="http://purl.org/dc/dcmitype/"/>
    <ds:schemaRef ds:uri="http://purl.org/dc/elements/1.1/"/>
    <ds:schemaRef ds:uri="http://schemas.openxmlformats.org/package/2006/metadata/core-properties"/>
    <ds:schemaRef ds:uri="b1a85bb0-ada0-4390-9a06-a5f6f61f08cf"/>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B29C0C6-0EEC-43A7-8845-E39B65E43D76}"/>
</file>

<file path=customXml/itemProps3.xml><?xml version="1.0" encoding="utf-8"?>
<ds:datastoreItem xmlns:ds="http://schemas.openxmlformats.org/officeDocument/2006/customXml" ds:itemID="{9FD07DE3-771D-4522-8882-53220E72BFD1}">
  <ds:schemaRefs>
    <ds:schemaRef ds:uri="http://schemas.microsoft.com/sharepoint/v3/contenttype/forms"/>
  </ds:schemaRefs>
</ds:datastoreItem>
</file>

<file path=customXml/itemProps4.xml><?xml version="1.0" encoding="utf-8"?>
<ds:datastoreItem xmlns:ds="http://schemas.openxmlformats.org/officeDocument/2006/customXml" ds:itemID="{F910865A-7A05-4DB7-93A5-BC0F50CE9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1467</Words>
  <Characters>9246</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1</vt:lpstr>
    </vt:vector>
  </TitlesOfParts>
  <Company>Klinikum der Universitaet Muenchen</Company>
  <LinksUpToDate>false</LinksUpToDate>
  <CharactersWithSpaces>10692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Massenkeil</dc:creator>
  <cp:lastModifiedBy>Kontny, Udo</cp:lastModifiedBy>
  <cp:revision>3</cp:revision>
  <dcterms:created xsi:type="dcterms:W3CDTF">2025-10-11T14:48:00Z</dcterms:created>
  <dcterms:modified xsi:type="dcterms:W3CDTF">2025-10-11T14:59:00Z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2022-09-19T00:00:00Z</vt:filetime>
  </property>
  <property fmtid="{D5CDD505-2E9C-101B-9397-08002B2CF9AE}" pid="3" name="Creator">
    <vt:lpwstr>Acrobat PDFMaker 20 für Word</vt:lpwstr>
  </property>
  <property fmtid="{D5CDD505-2E9C-101B-9397-08002B2CF9AE}" pid="4" name="LastSaved">
    <vt:filetime>2022-10-04T00:00:00Z</vt:filetime>
  </property>
  <property fmtid="{D5CDD505-2E9C-101B-9397-08002B2CF9AE}" pid="5" name="Producer">
    <vt:lpwstr>Adobe PDF Library 20.5.173</vt:lpwstr>
  </property>
  <property fmtid="{D5CDD505-2E9C-101B-9397-08002B2CF9AE}" pid="6" name="SourceModified">
    <vt:lpwstr>D:20220919143046</vt:lpwstr>
  </property>
  <property fmtid="{D5CDD505-2E9C-101B-9397-08002B2CF9AE}" pid="7" name="MSIP_Label_2d3fcf4b-142d-4286-8d87-e70792be3cec_Enabled">
    <vt:lpwstr>true</vt:lpwstr>
  </property>
  <property fmtid="{D5CDD505-2E9C-101B-9397-08002B2CF9AE}" pid="8" name="MSIP_Label_2d3fcf4b-142d-4286-8d87-e70792be3cec_SetDate">
    <vt:lpwstr>2022-10-04T12:38:04Z</vt:lpwstr>
  </property>
  <property fmtid="{D5CDD505-2E9C-101B-9397-08002B2CF9AE}" pid="9" name="MSIP_Label_2d3fcf4b-142d-4286-8d87-e70792be3cec_Method">
    <vt:lpwstr>Privileged</vt:lpwstr>
  </property>
  <property fmtid="{D5CDD505-2E9C-101B-9397-08002B2CF9AE}" pid="10" name="MSIP_Label_2d3fcf4b-142d-4286-8d87-e70792be3cec_Name">
    <vt:lpwstr>German - Not Classified</vt:lpwstr>
  </property>
  <property fmtid="{D5CDD505-2E9C-101B-9397-08002B2CF9AE}" pid="11" name="MSIP_Label_2d3fcf4b-142d-4286-8d87-e70792be3cec_SiteId">
    <vt:lpwstr>a00de4ec-48a8-43a6-be74-e31274e2060d</vt:lpwstr>
  </property>
  <property fmtid="{D5CDD505-2E9C-101B-9397-08002B2CF9AE}" pid="12" name="MSIP_Label_2d3fcf4b-142d-4286-8d87-e70792be3cec_ActionId">
    <vt:lpwstr>3ff64e16-b186-4151-9ac4-f4648f0c550d</vt:lpwstr>
  </property>
  <property fmtid="{D5CDD505-2E9C-101B-9397-08002B2CF9AE}" pid="13" name="MSIP_Label_2d3fcf4b-142d-4286-8d87-e70792be3cec_ContentBits">
    <vt:lpwstr>0</vt:lpwstr>
  </property>
  <property fmtid="{D5CDD505-2E9C-101B-9397-08002B2CF9AE}" pid="14" name="MerckAIPLabel">
    <vt:lpwstr>NotClassified</vt:lpwstr>
  </property>
  <property fmtid="{D5CDD505-2E9C-101B-9397-08002B2CF9AE}" pid="15" name="MerckAIPDataExchange">
    <vt:lpwstr>!MRKMIP@NotClassified</vt:lpwstr>
  </property>
  <property fmtid="{D5CDD505-2E9C-101B-9397-08002B2CF9AE}" pid="16" name="ContentTypeId">
    <vt:lpwstr>0x01010045AE9A3BC0FDD6468809D600103F45DC</vt:lpwstr>
  </property>
  <property fmtid="{D5CDD505-2E9C-101B-9397-08002B2CF9AE}" pid="17" name="_NewReviewCycle">
    <vt:lpwstr/>
  </property>
</Properties>
</file>