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3CDC" w14:textId="77777777" w:rsidR="003C0139" w:rsidRPr="002A4907" w:rsidRDefault="003C0139">
      <w:pPr>
        <w:pStyle w:val="Textkrper"/>
        <w:rPr>
          <w:sz w:val="22"/>
          <w:szCs w:val="22"/>
        </w:rPr>
      </w:pPr>
      <w:bookmarkStart w:id="0" w:name="_GoBack"/>
      <w:bookmarkEnd w:id="0"/>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2CF515A4" w:rsidR="003C0139" w:rsidRPr="002A4907" w:rsidRDefault="00902F70" w:rsidP="002C520C">
            <w:pPr>
              <w:pStyle w:val="TableParagraph"/>
              <w:spacing w:line="252" w:lineRule="exact"/>
              <w:ind w:right="185"/>
            </w:pPr>
            <w:r w:rsidRPr="005638EB">
              <w:t xml:space="preserve">Dieser Antrag wurde </w:t>
            </w:r>
            <w:r w:rsidR="008810D7">
              <w:t xml:space="preserve">durch den Hersteller und </w:t>
            </w:r>
            <w:r w:rsidRPr="005638EB">
              <w:t xml:space="preserve">durch </w:t>
            </w:r>
            <w:r>
              <w:t>die Gesellschaft für Pädiatrische Onkologie und Hämatologie e.V. vorformuliert</w:t>
            </w:r>
            <w:r w:rsidR="00C346C6">
              <w:t xml:space="preserve"> </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573A3CE3" w14:textId="0D590844" w:rsidR="000A6F90" w:rsidRPr="008810D7" w:rsidRDefault="008810D7" w:rsidP="00902F70">
            <w:pPr>
              <w:pStyle w:val="TableParagraph"/>
              <w:spacing w:line="234" w:lineRule="exact"/>
              <w:rPr>
                <w:b/>
              </w:rPr>
            </w:pPr>
            <w:r w:rsidRPr="008810D7">
              <w:rPr>
                <w:rFonts w:cs="Arial"/>
              </w:rPr>
              <w:t>Mobile medizinische Isolation oder Umkehrisolation von infektiösen oder immunsupprimierten Patienten</w:t>
            </w:r>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5C422B9F" w:rsidR="00C60ACE" w:rsidRPr="002A4907" w:rsidRDefault="008810D7" w:rsidP="004443E7">
            <w:pPr>
              <w:pStyle w:val="TableParagraph"/>
              <w:spacing w:before="2"/>
              <w:rPr>
                <w:b/>
              </w:rPr>
            </w:pPr>
            <w:r w:rsidRPr="008810D7">
              <w:rPr>
                <w:b/>
              </w:rPr>
              <w:t>MOBY P1</w:t>
            </w: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52CD2D6E" w:rsidR="003C0139" w:rsidRPr="002A4907" w:rsidRDefault="003B5A83" w:rsidP="008810D7">
            <w:pPr>
              <w:pStyle w:val="TableParagraph"/>
              <w:spacing w:line="230" w:lineRule="exact"/>
              <w:rPr>
                <w:spacing w:val="-2"/>
              </w:rPr>
            </w:pPr>
            <w:r w:rsidRPr="002A4907">
              <w:t>[</w:t>
            </w:r>
            <w:r w:rsidR="008810D7">
              <w:rPr>
                <w:shd w:val="clear" w:color="auto" w:fill="FFFF00"/>
              </w:rPr>
              <w:t>ja</w:t>
            </w:r>
            <w:r w:rsidRPr="002A4907">
              <w:rPr>
                <w:shd w:val="clear" w:color="auto" w:fill="FFFF00"/>
              </w:rPr>
              <w:t xml:space="preserve">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6DB218BF"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AC6EE0">
              <w:rPr>
                <w:b/>
              </w:rPr>
              <w:t>5</w:t>
            </w:r>
            <w:r w:rsidRPr="002A4907">
              <w:rPr>
                <w:b/>
              </w:rPr>
              <w:t xml:space="preserve"> eine Anfrage gemäß §6 Abs. 2 </w:t>
            </w:r>
            <w:proofErr w:type="spellStart"/>
            <w:r w:rsidRPr="002A4907">
              <w:rPr>
                <w:b/>
              </w:rPr>
              <w:t>KHEntG</w:t>
            </w:r>
            <w:proofErr w:type="spellEnd"/>
            <w:r w:rsidRPr="002A4907">
              <w:rPr>
                <w:b/>
              </w:rPr>
              <w:t xml:space="preserve"> an das </w:t>
            </w:r>
            <w:proofErr w:type="spellStart"/>
            <w:r w:rsidRPr="002A4907">
              <w:rPr>
                <w:b/>
              </w:rPr>
              <w:t>InEK</w:t>
            </w:r>
            <w:proofErr w:type="spellEnd"/>
            <w:r w:rsidRPr="002A4907">
              <w:rPr>
                <w:b/>
              </w:rPr>
              <w:t xml:space="preserve"> übermittelt?</w:t>
            </w:r>
          </w:p>
        </w:tc>
      </w:tr>
      <w:tr w:rsidR="003C0139" w:rsidRPr="002A4907" w14:paraId="573A3CF5" w14:textId="77777777">
        <w:trPr>
          <w:trHeight w:val="251"/>
        </w:trPr>
        <w:tc>
          <w:tcPr>
            <w:tcW w:w="9214" w:type="dxa"/>
          </w:tcPr>
          <w:p w14:paraId="4AE2E085" w14:textId="0006C663" w:rsidR="003C0139" w:rsidRPr="002A4907" w:rsidRDefault="003B5A83" w:rsidP="00902F70">
            <w:pPr>
              <w:pStyle w:val="TableParagraph"/>
              <w:rPr>
                <w:spacing w:val="-2"/>
                <w:shd w:val="clear" w:color="auto" w:fill="FFFF00"/>
              </w:rPr>
            </w:pPr>
            <w:r w:rsidRPr="002A4907">
              <w:rPr>
                <w:shd w:val="clear" w:color="auto" w:fill="FFFF00"/>
              </w:rPr>
              <w:t>[</w:t>
            </w:r>
            <w:r w:rsidR="00C346C6">
              <w:rPr>
                <w:shd w:val="clear" w:color="auto" w:fill="FFFF00"/>
              </w:rPr>
              <w:t>Ja/</w:t>
            </w:r>
            <w:r w:rsidRPr="002A4907">
              <w:rPr>
                <w:shd w:val="clear" w:color="auto" w:fill="FFFF00"/>
              </w:rPr>
              <w:t>nein</w:t>
            </w:r>
            <w:r w:rsidRPr="002A4907">
              <w:rPr>
                <w:spacing w:val="-3"/>
                <w:shd w:val="clear" w:color="auto" w:fill="FFFF00"/>
              </w:rPr>
              <w:t xml:space="preserve"> </w:t>
            </w:r>
            <w:r w:rsidRPr="002A4907">
              <w:rPr>
                <w:shd w:val="clear" w:color="auto" w:fill="FFFF00"/>
              </w:rPr>
              <w:t>ankreuzen</w:t>
            </w:r>
            <w:r w:rsidR="00C346C6">
              <w:rPr>
                <w:shd w:val="clear" w:color="auto" w:fill="FFFF00"/>
              </w:rPr>
              <w:t>. Bei ja Nummer aus Liste auswählen</w:t>
            </w:r>
          </w:p>
          <w:p w14:paraId="7CCC38F0" w14:textId="7342BEB1" w:rsidR="00120BE2" w:rsidRPr="002A4907" w:rsidRDefault="00120BE2" w:rsidP="00902F70">
            <w:pPr>
              <w:ind w:left="71"/>
              <w:rPr>
                <w:rFonts w:cs="Arial"/>
              </w:rPr>
            </w:pPr>
          </w:p>
          <w:p w14:paraId="573A3CF4" w14:textId="6EEB1072" w:rsidR="00120BE2" w:rsidRPr="002A4907" w:rsidRDefault="00120BE2" w:rsidP="00902F70">
            <w:pPr>
              <w:pStyle w:val="TableParagraph"/>
            </w:pP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8810D7" w14:paraId="573A3CF8" w14:textId="77777777" w:rsidTr="66A90241">
        <w:trPr>
          <w:trHeight w:val="251"/>
        </w:trPr>
        <w:tc>
          <w:tcPr>
            <w:tcW w:w="9214" w:type="dxa"/>
          </w:tcPr>
          <w:p w14:paraId="5B770D6E" w14:textId="77777777" w:rsidR="003C0139" w:rsidRPr="002A4907" w:rsidRDefault="003B5A83" w:rsidP="00902F7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p w14:paraId="6A15CF9B" w14:textId="77777777" w:rsidR="002A4907" w:rsidRDefault="002A4907" w:rsidP="00902F70">
            <w:pPr>
              <w:ind w:left="71"/>
              <w:rPr>
                <w:rFonts w:cs="Arial"/>
                <w:b/>
                <w:bCs/>
              </w:rPr>
            </w:pPr>
          </w:p>
          <w:p w14:paraId="4F419E6B" w14:textId="77777777" w:rsidR="008810D7" w:rsidRPr="008810D7" w:rsidRDefault="008810D7" w:rsidP="008810D7">
            <w:pPr>
              <w:ind w:left="71"/>
              <w:rPr>
                <w:bCs/>
              </w:rPr>
            </w:pPr>
            <w:r w:rsidRPr="008810D7">
              <w:rPr>
                <w:bCs/>
              </w:rPr>
              <w:t xml:space="preserve">Die neue Methode ist der Einsatz der mobilen Isolationseinheit MOBY P1. Diese ermöglicht es </w:t>
            </w:r>
            <w:proofErr w:type="spellStart"/>
            <w:r w:rsidRPr="008810D7">
              <w:rPr>
                <w:bCs/>
              </w:rPr>
              <w:t>Patient:innen</w:t>
            </w:r>
            <w:proofErr w:type="spellEnd"/>
            <w:r w:rsidRPr="008810D7">
              <w:rPr>
                <w:bCs/>
              </w:rPr>
              <w:t xml:space="preserve"> mit besonderem Isolationsbedarf – etwa bei schwerer Immunsuppression (z.</w:t>
            </w:r>
            <w:r w:rsidRPr="008810D7">
              <w:rPr>
                <w:rFonts w:ascii="Arial" w:hAnsi="Arial" w:cs="Arial"/>
                <w:bCs/>
              </w:rPr>
              <w:t> </w:t>
            </w:r>
            <w:r w:rsidRPr="008810D7">
              <w:rPr>
                <w:bCs/>
              </w:rPr>
              <w:t xml:space="preserve">B. nach </w:t>
            </w:r>
            <w:proofErr w:type="spellStart"/>
            <w:r w:rsidRPr="008810D7">
              <w:rPr>
                <w:bCs/>
              </w:rPr>
              <w:t>hämatopoetischer</w:t>
            </w:r>
            <w:proofErr w:type="spellEnd"/>
            <w:r w:rsidRPr="008810D7">
              <w:rPr>
                <w:bCs/>
              </w:rPr>
              <w:t xml:space="preserve"> Stammzelltransplantation, Chemotherapie) oder hochinfektiösen Erkrankungen (z.</w:t>
            </w:r>
            <w:r w:rsidRPr="008810D7">
              <w:rPr>
                <w:rFonts w:ascii="Arial" w:hAnsi="Arial" w:cs="Arial"/>
                <w:bCs/>
              </w:rPr>
              <w:t> </w:t>
            </w:r>
            <w:r w:rsidRPr="008810D7">
              <w:rPr>
                <w:bCs/>
              </w:rPr>
              <w:t xml:space="preserve">B. COVID-19, Tuberkulose) – geschützt, innerhalb der Klinik mobil zu sein (bzw. transportiert zu werden), ohne dabei die Umgebung zu kontaminieren oder selbst gefährdet zu werden. Ziel ist es, betroffenen </w:t>
            </w:r>
            <w:proofErr w:type="spellStart"/>
            <w:r w:rsidRPr="008810D7">
              <w:rPr>
                <w:bCs/>
              </w:rPr>
              <w:t>Patient:innen</w:t>
            </w:r>
            <w:proofErr w:type="spellEnd"/>
            <w:r w:rsidRPr="008810D7">
              <w:rPr>
                <w:bCs/>
              </w:rPr>
              <w:t xml:space="preserve"> eine Mobilität außerhalb des Patientenzimmers zu ermöglichen – zur Diagnostik, Mobilisation oder zum psychosozialen Kontakt.</w:t>
            </w:r>
          </w:p>
          <w:p w14:paraId="2367450A" w14:textId="77777777" w:rsidR="008810D7" w:rsidRPr="008810D7" w:rsidRDefault="008810D7" w:rsidP="008810D7">
            <w:pPr>
              <w:ind w:left="71"/>
              <w:rPr>
                <w:bCs/>
              </w:rPr>
            </w:pPr>
            <w:r w:rsidRPr="008810D7">
              <w:rPr>
                <w:bCs/>
              </w:rPr>
              <w:t>Medizinische Isolation (z.</w:t>
            </w:r>
            <w:r w:rsidRPr="008810D7">
              <w:rPr>
                <w:rFonts w:ascii="Arial" w:hAnsi="Arial" w:cs="Arial"/>
                <w:bCs/>
              </w:rPr>
              <w:t> </w:t>
            </w:r>
            <w:r w:rsidRPr="008810D7">
              <w:rPr>
                <w:bCs/>
              </w:rPr>
              <w:t xml:space="preserve">B. bei infektiösen Patienten oder Immunsuppression) ist aus infektionspräventiver Sicht oft notwendig, kann aber erhebliche psychosoziale und klinische Folgen für Patienten haben. Systematische Übersichtsarbeiten zeigen, dass stationäre Isolationsmaßnahmen erhebliche negative Effekte für </w:t>
            </w:r>
            <w:proofErr w:type="spellStart"/>
            <w:r w:rsidRPr="008810D7">
              <w:rPr>
                <w:bCs/>
              </w:rPr>
              <w:t>Patient:innen</w:t>
            </w:r>
            <w:proofErr w:type="spellEnd"/>
            <w:r w:rsidRPr="008810D7">
              <w:rPr>
                <w:bCs/>
              </w:rPr>
              <w:t xml:space="preserve"> haben können. Isolierte </w:t>
            </w:r>
            <w:proofErr w:type="spellStart"/>
            <w:r w:rsidRPr="008810D7">
              <w:rPr>
                <w:bCs/>
              </w:rPr>
              <w:t>Patient:innen</w:t>
            </w:r>
            <w:proofErr w:type="spellEnd"/>
            <w:r w:rsidRPr="008810D7">
              <w:rPr>
                <w:bCs/>
              </w:rPr>
              <w:t xml:space="preserve"> wiesen signifikant höhere Depressions- und Stress-</w:t>
            </w:r>
            <w:proofErr w:type="spellStart"/>
            <w:r w:rsidRPr="008810D7">
              <w:rPr>
                <w:bCs/>
              </w:rPr>
              <w:t>Scores</w:t>
            </w:r>
            <w:proofErr w:type="spellEnd"/>
            <w:r w:rsidRPr="008810D7">
              <w:rPr>
                <w:bCs/>
              </w:rPr>
              <w:t>, sowie tendenziell höhere Angst-</w:t>
            </w:r>
            <w:proofErr w:type="spellStart"/>
            <w:r w:rsidRPr="008810D7">
              <w:rPr>
                <w:bCs/>
              </w:rPr>
              <w:t>Scores</w:t>
            </w:r>
            <w:proofErr w:type="spellEnd"/>
            <w:r w:rsidRPr="008810D7">
              <w:rPr>
                <w:bCs/>
              </w:rPr>
              <w:t xml:space="preserve"> auf, im Vergleich zu nicht isolierten </w:t>
            </w:r>
            <w:proofErr w:type="spellStart"/>
            <w:r w:rsidRPr="008810D7">
              <w:rPr>
                <w:bCs/>
              </w:rPr>
              <w:t>Patient:innen</w:t>
            </w:r>
            <w:proofErr w:type="spellEnd"/>
            <w:r w:rsidRPr="008810D7">
              <w:rPr>
                <w:bCs/>
              </w:rPr>
              <w:t>. (</w:t>
            </w:r>
            <w:proofErr w:type="spellStart"/>
            <w:r w:rsidRPr="008810D7">
              <w:rPr>
                <w:bCs/>
              </w:rPr>
              <w:t>Purssell</w:t>
            </w:r>
            <w:proofErr w:type="spellEnd"/>
            <w:r w:rsidRPr="008810D7">
              <w:rPr>
                <w:bCs/>
              </w:rPr>
              <w:t xml:space="preserve"> et al. 2020; </w:t>
            </w:r>
            <w:proofErr w:type="spellStart"/>
            <w:r w:rsidRPr="008810D7">
              <w:rPr>
                <w:bCs/>
              </w:rPr>
              <w:t>Hensseler</w:t>
            </w:r>
            <w:proofErr w:type="spellEnd"/>
            <w:r w:rsidRPr="008810D7">
              <w:rPr>
                <w:bCs/>
              </w:rPr>
              <w:t xml:space="preserve"> et al. 2021). </w:t>
            </w:r>
          </w:p>
          <w:p w14:paraId="4BD06620" w14:textId="77777777" w:rsidR="008810D7" w:rsidRPr="008810D7" w:rsidRDefault="008810D7" w:rsidP="008810D7">
            <w:pPr>
              <w:ind w:left="71"/>
              <w:rPr>
                <w:bCs/>
              </w:rPr>
            </w:pPr>
            <w:r w:rsidRPr="008810D7">
              <w:rPr>
                <w:bCs/>
              </w:rPr>
              <w:t>Darüber hinaus wurde gezeigt, dass Schutzisolation mit negativen Auswirkungen auf die Patientensicherheit einhergehen kann, insbesondere durch eine reduzierte Interaktion mit dem Pflegepersonal und damit potenziell verzögerte oder weniger intensive Versorgungsprozesse (</w:t>
            </w:r>
            <w:proofErr w:type="spellStart"/>
            <w:r w:rsidRPr="008810D7">
              <w:rPr>
                <w:bCs/>
              </w:rPr>
              <w:t>Abad</w:t>
            </w:r>
            <w:proofErr w:type="spellEnd"/>
            <w:r w:rsidRPr="008810D7">
              <w:rPr>
                <w:bCs/>
              </w:rPr>
              <w:t xml:space="preserve"> et al. 2010).</w:t>
            </w:r>
          </w:p>
          <w:p w14:paraId="14EABD22" w14:textId="77777777" w:rsidR="008810D7" w:rsidRPr="008810D7" w:rsidRDefault="008810D7" w:rsidP="008810D7">
            <w:pPr>
              <w:ind w:left="71"/>
              <w:rPr>
                <w:b/>
              </w:rPr>
            </w:pPr>
            <w:r w:rsidRPr="008810D7">
              <w:rPr>
                <w:bCs/>
              </w:rPr>
              <w:t xml:space="preserve">Diese Evidenz belegt, dass Isolation nicht nur </w:t>
            </w:r>
            <w:proofErr w:type="spellStart"/>
            <w:r w:rsidRPr="008810D7">
              <w:rPr>
                <w:bCs/>
              </w:rPr>
              <w:t>infektiologische</w:t>
            </w:r>
            <w:proofErr w:type="spellEnd"/>
            <w:r w:rsidRPr="008810D7">
              <w:rPr>
                <w:bCs/>
              </w:rPr>
              <w:t xml:space="preserve"> Prävention, sondern potenziell zu erhöhten</w:t>
            </w:r>
            <w:r w:rsidRPr="008810D7">
              <w:rPr>
                <w:b/>
              </w:rPr>
              <w:t xml:space="preserve"> </w:t>
            </w:r>
            <w:r w:rsidRPr="008810D7">
              <w:rPr>
                <w:bCs/>
              </w:rPr>
              <w:t>psychischen Belastungen, reduziertem Wohlbefinden, Behandlungsverzögerungen und durch deren Folge zu längerer Verweildauer führt (Tran et al. 2022).</w:t>
            </w:r>
          </w:p>
          <w:p w14:paraId="0C667D39" w14:textId="77777777" w:rsidR="008810D7" w:rsidRPr="008810D7" w:rsidRDefault="008810D7" w:rsidP="008810D7">
            <w:pPr>
              <w:ind w:left="71"/>
              <w:rPr>
                <w:bCs/>
              </w:rPr>
            </w:pPr>
            <w:r w:rsidRPr="008810D7">
              <w:rPr>
                <w:bCs/>
              </w:rPr>
              <w:t xml:space="preserve">Der MOBY P1 adressiert insbesondere psychosoziale Risiken der Isolation: Durch sichere Mobilität und häufigere, niedrigschwellige Interaktionsmöglichkeiten während der Isolation können psychosoziale Isolation, Angst, Depression und </w:t>
            </w:r>
            <w:proofErr w:type="spellStart"/>
            <w:r w:rsidRPr="008810D7">
              <w:rPr>
                <w:bCs/>
              </w:rPr>
              <w:t>Delirrisiko</w:t>
            </w:r>
            <w:proofErr w:type="spellEnd"/>
            <w:r w:rsidRPr="008810D7">
              <w:rPr>
                <w:bCs/>
              </w:rPr>
              <w:t xml:space="preserve"> verringert werden. Insbesondere für immunsupprimierte oder langzeitisolierte </w:t>
            </w:r>
            <w:proofErr w:type="spellStart"/>
            <w:r w:rsidRPr="008810D7">
              <w:rPr>
                <w:bCs/>
              </w:rPr>
              <w:t>Patient:innen</w:t>
            </w:r>
            <w:proofErr w:type="spellEnd"/>
            <w:r w:rsidRPr="008810D7">
              <w:rPr>
                <w:bCs/>
              </w:rPr>
              <w:t xml:space="preserve"> wird das subjektive Erleben des Krankenhausaufenthalts verbessert, während gleichzeitig die Infektionsbarriere gewahrt bleibt.</w:t>
            </w:r>
          </w:p>
          <w:p w14:paraId="52DEAC34" w14:textId="77777777" w:rsidR="008810D7" w:rsidRPr="008810D7" w:rsidRDefault="008810D7" w:rsidP="008810D7">
            <w:pPr>
              <w:ind w:left="71"/>
              <w:rPr>
                <w:bCs/>
              </w:rPr>
            </w:pPr>
            <w:r w:rsidRPr="008810D7">
              <w:rPr>
                <w:bCs/>
              </w:rPr>
              <w:t>MOBY P1 ist ein elektrisch angetriebener, mobiler Isolationsraum. Die Einheit verfügt über ein dreistufiges Luftfiltersystem (Vorfilter, HEPA H13, Aktivkohle), eine regelbare Luftwechselrate von 300–800</w:t>
            </w:r>
            <w:r w:rsidRPr="008810D7">
              <w:rPr>
                <w:rFonts w:ascii="Arial" w:hAnsi="Arial" w:cs="Arial"/>
                <w:bCs/>
              </w:rPr>
              <w:t> </w:t>
            </w:r>
            <w:r w:rsidRPr="008810D7">
              <w:rPr>
                <w:bCs/>
              </w:rPr>
              <w:t>l/min sowie über einen einstellbaren Über- oder Unterdruckbetrieb, um je nach Indikation eine Umkehrisolation (z.</w:t>
            </w:r>
            <w:r w:rsidRPr="008810D7">
              <w:rPr>
                <w:rFonts w:ascii="Arial" w:hAnsi="Arial" w:cs="Arial"/>
                <w:bCs/>
              </w:rPr>
              <w:t> </w:t>
            </w:r>
            <w:r w:rsidRPr="008810D7">
              <w:rPr>
                <w:bCs/>
              </w:rPr>
              <w:t xml:space="preserve">B. bei immunsupprimierten </w:t>
            </w:r>
            <w:proofErr w:type="spellStart"/>
            <w:r w:rsidRPr="008810D7">
              <w:rPr>
                <w:bCs/>
              </w:rPr>
              <w:t>Patient:innen</w:t>
            </w:r>
            <w:proofErr w:type="spellEnd"/>
            <w:r w:rsidRPr="008810D7">
              <w:rPr>
                <w:bCs/>
              </w:rPr>
              <w:t>) oder Infektionsschutz (z.</w:t>
            </w:r>
            <w:r w:rsidRPr="008810D7">
              <w:rPr>
                <w:rFonts w:ascii="Arial" w:hAnsi="Arial" w:cs="Arial"/>
                <w:bCs/>
              </w:rPr>
              <w:t> </w:t>
            </w:r>
            <w:r w:rsidRPr="008810D7">
              <w:rPr>
                <w:bCs/>
              </w:rPr>
              <w:t xml:space="preserve">B. bei infektiösen </w:t>
            </w:r>
            <w:proofErr w:type="spellStart"/>
            <w:r w:rsidRPr="008810D7">
              <w:rPr>
                <w:bCs/>
              </w:rPr>
              <w:t>Patient:innen</w:t>
            </w:r>
            <w:proofErr w:type="spellEnd"/>
            <w:r w:rsidRPr="008810D7">
              <w:rPr>
                <w:bCs/>
              </w:rPr>
              <w:t>) zu gewährleisten. Der MOBY P1 filtert die Luft mit einer Effizienz von bis zu 99,995 % und entfernt damit selbst feinste Partikel nahezu vollständig aus der Umgebungsluft. Die Stromversorgung erfolgt über zwei interne Akkus (12</w:t>
            </w:r>
            <w:r w:rsidRPr="008810D7">
              <w:rPr>
                <w:rFonts w:ascii="Arial" w:hAnsi="Arial" w:cs="Arial"/>
                <w:bCs/>
              </w:rPr>
              <w:t> </w:t>
            </w:r>
            <w:r w:rsidRPr="008810D7">
              <w:rPr>
                <w:bCs/>
              </w:rPr>
              <w:t>V/30</w:t>
            </w:r>
            <w:r w:rsidRPr="008810D7">
              <w:rPr>
                <w:rFonts w:ascii="Arial" w:hAnsi="Arial" w:cs="Arial"/>
                <w:bCs/>
              </w:rPr>
              <w:t> </w:t>
            </w:r>
            <w:r w:rsidRPr="008810D7">
              <w:rPr>
                <w:bCs/>
              </w:rPr>
              <w:t>Ah), die einen Betrieb von bis zu 8 Stunden ermöglichen.</w:t>
            </w:r>
          </w:p>
          <w:p w14:paraId="43811F15" w14:textId="77777777" w:rsidR="008810D7" w:rsidRPr="008810D7" w:rsidRDefault="008810D7" w:rsidP="008810D7">
            <w:pPr>
              <w:ind w:left="71"/>
              <w:rPr>
                <w:bCs/>
              </w:rPr>
            </w:pPr>
            <w:r w:rsidRPr="008810D7">
              <w:rPr>
                <w:bCs/>
              </w:rPr>
              <w:t>Die Kabine ist für eine sitzende Person ausgelegt, kompatibel mit Rollstuhltransport und medizinischer Basisversorgung (z.</w:t>
            </w:r>
            <w:r w:rsidRPr="008810D7">
              <w:rPr>
                <w:rFonts w:ascii="Arial" w:hAnsi="Arial" w:cs="Arial"/>
                <w:bCs/>
              </w:rPr>
              <w:t> </w:t>
            </w:r>
            <w:r w:rsidRPr="008810D7">
              <w:rPr>
                <w:bCs/>
              </w:rPr>
              <w:t>B. Infusionen oder Monitoring). Zusätzliche Ausstattungsmerkmale wie eine digitale Gegensprechanlage, Spezialhandschuhe und modulare Ports ermöglichen Interaktionen und Pflege durch das Personal bei aktiver Isolation. Der Innenraum wird zwischen Einsätzen mit einer Wischreinigung desinfiziert, die Filtereinheiten können je nach Hygieneplan des Krankenhauses nach einem Wechsel des Betriebsmodus oder einer bestimmten Nutzungsdauer ausgetauscht werden.</w:t>
            </w:r>
          </w:p>
          <w:p w14:paraId="4B923A73" w14:textId="77777777" w:rsidR="008810D7" w:rsidRPr="008810D7" w:rsidRDefault="008810D7" w:rsidP="008810D7">
            <w:pPr>
              <w:ind w:left="71"/>
              <w:rPr>
                <w:bCs/>
              </w:rPr>
            </w:pPr>
            <w:r w:rsidRPr="008810D7">
              <w:rPr>
                <w:bCs/>
              </w:rPr>
              <w:t xml:space="preserve">Die Anwendung erfolgt pro </w:t>
            </w:r>
            <w:proofErr w:type="spellStart"/>
            <w:r w:rsidRPr="008810D7">
              <w:rPr>
                <w:bCs/>
              </w:rPr>
              <w:t>Patient:in</w:t>
            </w:r>
            <w:proofErr w:type="spellEnd"/>
            <w:r w:rsidRPr="008810D7">
              <w:rPr>
                <w:bCs/>
              </w:rPr>
              <w:t xml:space="preserve"> je nach klinischem Bedarf typischerweise 1–3 x täglich für jeweils 10–45 Minuten über mehrere Tage (üblich: 3–21 Tage). Klinische Einsatzszenarien umfassen unter anderem den isolierten Patiententransport zu diagnostischen Einrichtungen (z.B. CT/MRT), Besuchsinteraktionen mit Angehörigen sowie Mobilisierung trotz Isolationspflicht (z.B. zur </w:t>
            </w:r>
            <w:proofErr w:type="spellStart"/>
            <w:r w:rsidRPr="008810D7">
              <w:rPr>
                <w:bCs/>
              </w:rPr>
              <w:t>Delirprophylaxe</w:t>
            </w:r>
            <w:proofErr w:type="spellEnd"/>
            <w:r w:rsidRPr="008810D7">
              <w:rPr>
                <w:bCs/>
              </w:rPr>
              <w:t xml:space="preserve"> bei älteren </w:t>
            </w:r>
            <w:proofErr w:type="spellStart"/>
            <w:r w:rsidRPr="008810D7">
              <w:rPr>
                <w:bCs/>
              </w:rPr>
              <w:t>Patient:innen</w:t>
            </w:r>
            <w:proofErr w:type="spellEnd"/>
            <w:r w:rsidRPr="008810D7">
              <w:rPr>
                <w:bCs/>
              </w:rPr>
              <w:t xml:space="preserve">). </w:t>
            </w:r>
          </w:p>
          <w:p w14:paraId="43D9351B" w14:textId="77777777" w:rsidR="008810D7" w:rsidRPr="008810D7" w:rsidRDefault="008810D7" w:rsidP="008810D7">
            <w:pPr>
              <w:ind w:left="71"/>
              <w:rPr>
                <w:bCs/>
              </w:rPr>
            </w:pPr>
            <w:r w:rsidRPr="008810D7">
              <w:rPr>
                <w:bCs/>
              </w:rPr>
              <w:t xml:space="preserve">Der MOBY P1 schafft für Angehörige, einschließlich minderjähriger Geschwister, eine neue Möglichkeit, immunsupprimierte </w:t>
            </w:r>
            <w:proofErr w:type="spellStart"/>
            <w:r w:rsidRPr="008810D7">
              <w:rPr>
                <w:bCs/>
              </w:rPr>
              <w:t>Patient:innen</w:t>
            </w:r>
            <w:proofErr w:type="spellEnd"/>
            <w:r w:rsidRPr="008810D7">
              <w:rPr>
                <w:bCs/>
              </w:rPr>
              <w:t xml:space="preserve"> geschützt zu besuchen, selbst wenn ein regulärer Zutritt aufgrund von Infektionsschutzvorgaben nicht erlaubt wäre. Dies stärkt nachweislich die psychosoziale Interaktion, unterstützt Motivation und Genesungserleben und entschärft Belastungen durch lange Isolationsphasen.</w:t>
            </w:r>
          </w:p>
          <w:p w14:paraId="7ED712CA" w14:textId="77777777" w:rsidR="008810D7" w:rsidRPr="008810D7" w:rsidRDefault="008810D7" w:rsidP="008810D7">
            <w:pPr>
              <w:ind w:left="71"/>
              <w:rPr>
                <w:bCs/>
              </w:rPr>
            </w:pPr>
          </w:p>
          <w:p w14:paraId="1BF8C240" w14:textId="77777777" w:rsidR="008810D7" w:rsidRPr="008810D7" w:rsidRDefault="008810D7" w:rsidP="008810D7">
            <w:pPr>
              <w:ind w:left="71"/>
              <w:rPr>
                <w:bCs/>
                <w:u w:val="single"/>
                <w:lang w:val="en-US"/>
              </w:rPr>
            </w:pPr>
            <w:proofErr w:type="spellStart"/>
            <w:r w:rsidRPr="008810D7">
              <w:rPr>
                <w:bCs/>
                <w:u w:val="single"/>
                <w:lang w:val="en-US"/>
              </w:rPr>
              <w:t>Literatur</w:t>
            </w:r>
            <w:proofErr w:type="spellEnd"/>
            <w:r w:rsidRPr="008810D7">
              <w:rPr>
                <w:bCs/>
                <w:u w:val="single"/>
                <w:lang w:val="en-US"/>
              </w:rPr>
              <w:t xml:space="preserve">: </w:t>
            </w:r>
          </w:p>
          <w:p w14:paraId="3140D643" w14:textId="77777777" w:rsidR="008810D7" w:rsidRPr="008810D7" w:rsidRDefault="008810D7" w:rsidP="008810D7">
            <w:pPr>
              <w:ind w:left="71"/>
              <w:rPr>
                <w:bCs/>
                <w:lang w:val="en-US"/>
              </w:rPr>
            </w:pPr>
          </w:p>
          <w:p w14:paraId="1F6886FB" w14:textId="77777777" w:rsidR="008810D7" w:rsidRPr="00042B9C" w:rsidRDefault="008810D7" w:rsidP="00042B9C">
            <w:pPr>
              <w:pStyle w:val="Listenabsatz"/>
              <w:numPr>
                <w:ilvl w:val="0"/>
                <w:numId w:val="2"/>
              </w:numPr>
              <w:rPr>
                <w:bCs/>
                <w:lang w:val="en-US"/>
              </w:rPr>
            </w:pPr>
            <w:r w:rsidRPr="00042B9C">
              <w:rPr>
                <w:bCs/>
                <w:lang w:val="en-US"/>
              </w:rPr>
              <w:t xml:space="preserve">Abad C, </w:t>
            </w:r>
            <w:proofErr w:type="spellStart"/>
            <w:r w:rsidRPr="00042B9C">
              <w:rPr>
                <w:bCs/>
                <w:lang w:val="en-US"/>
              </w:rPr>
              <w:t>Fearday</w:t>
            </w:r>
            <w:proofErr w:type="spellEnd"/>
            <w:r w:rsidRPr="00042B9C">
              <w:rPr>
                <w:bCs/>
                <w:lang w:val="en-US"/>
              </w:rPr>
              <w:t xml:space="preserve"> A, </w:t>
            </w:r>
            <w:proofErr w:type="spellStart"/>
            <w:r w:rsidRPr="00042B9C">
              <w:rPr>
                <w:bCs/>
                <w:lang w:val="en-US"/>
              </w:rPr>
              <w:t>Safdar</w:t>
            </w:r>
            <w:proofErr w:type="spellEnd"/>
            <w:r w:rsidRPr="00042B9C">
              <w:rPr>
                <w:bCs/>
                <w:lang w:val="en-US"/>
              </w:rPr>
              <w:t xml:space="preserve"> N. Adverse effects of isolation in </w:t>
            </w:r>
            <w:proofErr w:type="spellStart"/>
            <w:r w:rsidRPr="00042B9C">
              <w:rPr>
                <w:bCs/>
                <w:lang w:val="en-US"/>
              </w:rPr>
              <w:t>hospitalised</w:t>
            </w:r>
            <w:proofErr w:type="spellEnd"/>
            <w:r w:rsidRPr="00042B9C">
              <w:rPr>
                <w:bCs/>
                <w:lang w:val="en-US"/>
              </w:rPr>
              <w:t xml:space="preserve"> patients: a systematic review. J </w:t>
            </w:r>
            <w:proofErr w:type="spellStart"/>
            <w:r w:rsidRPr="00042B9C">
              <w:rPr>
                <w:bCs/>
                <w:lang w:val="en-US"/>
              </w:rPr>
              <w:t>Hosp</w:t>
            </w:r>
            <w:proofErr w:type="spellEnd"/>
            <w:r w:rsidRPr="00042B9C">
              <w:rPr>
                <w:bCs/>
                <w:lang w:val="en-US"/>
              </w:rPr>
              <w:t xml:space="preserve"> Infect. 2010;76(2):97-102. doi:10.1016/j.jhin.2010.04.027</w:t>
            </w:r>
          </w:p>
          <w:p w14:paraId="4731B2AE" w14:textId="77777777" w:rsidR="008810D7" w:rsidRPr="00042B9C" w:rsidRDefault="008810D7" w:rsidP="00042B9C">
            <w:pPr>
              <w:pStyle w:val="Listenabsatz"/>
              <w:numPr>
                <w:ilvl w:val="0"/>
                <w:numId w:val="2"/>
              </w:numPr>
              <w:rPr>
                <w:bCs/>
                <w:lang w:val="en-US"/>
              </w:rPr>
            </w:pPr>
            <w:proofErr w:type="spellStart"/>
            <w:r w:rsidRPr="00042B9C">
              <w:rPr>
                <w:bCs/>
                <w:lang w:val="en-US"/>
              </w:rPr>
              <w:t>Henssler</w:t>
            </w:r>
            <w:proofErr w:type="spellEnd"/>
            <w:r w:rsidRPr="00042B9C">
              <w:rPr>
                <w:bCs/>
                <w:lang w:val="en-US"/>
              </w:rPr>
              <w:t xml:space="preserve"> J, Stock F, van </w:t>
            </w:r>
            <w:proofErr w:type="spellStart"/>
            <w:r w:rsidRPr="00042B9C">
              <w:rPr>
                <w:bCs/>
                <w:lang w:val="en-US"/>
              </w:rPr>
              <w:t>Bohemen</w:t>
            </w:r>
            <w:proofErr w:type="spellEnd"/>
            <w:r w:rsidRPr="00042B9C">
              <w:rPr>
                <w:bCs/>
                <w:lang w:val="en-US"/>
              </w:rPr>
              <w:t xml:space="preserve"> J, Walter H, Heinz A, Brandt L. Mental health effects of infection containment strategies: quarantine and isolation-a systematic review and meta-analysis. </w:t>
            </w:r>
            <w:proofErr w:type="spellStart"/>
            <w:r w:rsidRPr="00042B9C">
              <w:rPr>
                <w:bCs/>
                <w:lang w:val="en-US"/>
              </w:rPr>
              <w:t>Eur</w:t>
            </w:r>
            <w:proofErr w:type="spellEnd"/>
            <w:r w:rsidRPr="00042B9C">
              <w:rPr>
                <w:bCs/>
                <w:lang w:val="en-US"/>
              </w:rPr>
              <w:t xml:space="preserve"> Arch Psychiatry </w:t>
            </w:r>
            <w:proofErr w:type="spellStart"/>
            <w:r w:rsidRPr="00042B9C">
              <w:rPr>
                <w:bCs/>
                <w:lang w:val="en-US"/>
              </w:rPr>
              <w:t>Clin</w:t>
            </w:r>
            <w:proofErr w:type="spellEnd"/>
            <w:r w:rsidRPr="00042B9C">
              <w:rPr>
                <w:bCs/>
                <w:lang w:val="en-US"/>
              </w:rPr>
              <w:t xml:space="preserve"> </w:t>
            </w:r>
            <w:proofErr w:type="spellStart"/>
            <w:r w:rsidRPr="00042B9C">
              <w:rPr>
                <w:bCs/>
                <w:lang w:val="en-US"/>
              </w:rPr>
              <w:t>Neurosci</w:t>
            </w:r>
            <w:proofErr w:type="spellEnd"/>
            <w:r w:rsidRPr="00042B9C">
              <w:rPr>
                <w:bCs/>
                <w:lang w:val="en-US"/>
              </w:rPr>
              <w:t xml:space="preserve">. 2021 Mar;271(2):223-234. </w:t>
            </w:r>
            <w:proofErr w:type="spellStart"/>
            <w:r w:rsidRPr="00042B9C">
              <w:rPr>
                <w:bCs/>
                <w:lang w:val="en-US"/>
              </w:rPr>
              <w:t>doi</w:t>
            </w:r>
            <w:proofErr w:type="spellEnd"/>
            <w:r w:rsidRPr="00042B9C">
              <w:rPr>
                <w:bCs/>
                <w:lang w:val="en-US"/>
              </w:rPr>
              <w:t xml:space="preserve">: 10.1007/s00406-020-01196-x. </w:t>
            </w:r>
            <w:proofErr w:type="spellStart"/>
            <w:r w:rsidRPr="00042B9C">
              <w:rPr>
                <w:bCs/>
                <w:lang w:val="en-US"/>
              </w:rPr>
              <w:t>Epub</w:t>
            </w:r>
            <w:proofErr w:type="spellEnd"/>
            <w:r w:rsidRPr="00042B9C">
              <w:rPr>
                <w:bCs/>
                <w:lang w:val="en-US"/>
              </w:rPr>
              <w:t xml:space="preserve"> 2020 Oct 6. PMID: 33025099; PMCID: PMC7538183.</w:t>
            </w:r>
          </w:p>
          <w:p w14:paraId="24AFD54F" w14:textId="77777777" w:rsidR="008810D7" w:rsidRPr="00042B9C" w:rsidRDefault="008810D7" w:rsidP="00042B9C">
            <w:pPr>
              <w:pStyle w:val="Listenabsatz"/>
              <w:numPr>
                <w:ilvl w:val="0"/>
                <w:numId w:val="2"/>
              </w:numPr>
              <w:rPr>
                <w:bCs/>
                <w:lang w:val="en-US"/>
              </w:rPr>
            </w:pPr>
            <w:proofErr w:type="spellStart"/>
            <w:r w:rsidRPr="00042B9C">
              <w:rPr>
                <w:bCs/>
                <w:lang w:val="en-US"/>
              </w:rPr>
              <w:t>Purssell</w:t>
            </w:r>
            <w:proofErr w:type="spellEnd"/>
            <w:r w:rsidRPr="00042B9C">
              <w:rPr>
                <w:bCs/>
                <w:lang w:val="en-US"/>
              </w:rPr>
              <w:t xml:space="preserve"> E, Gould D, </w:t>
            </w:r>
            <w:proofErr w:type="spellStart"/>
            <w:r w:rsidRPr="00042B9C">
              <w:rPr>
                <w:bCs/>
                <w:lang w:val="en-US"/>
              </w:rPr>
              <w:t>Chudleigh</w:t>
            </w:r>
            <w:proofErr w:type="spellEnd"/>
            <w:r w:rsidRPr="00042B9C">
              <w:rPr>
                <w:bCs/>
                <w:lang w:val="en-US"/>
              </w:rPr>
              <w:t xml:space="preserve"> J. Impact of isolation on </w:t>
            </w:r>
            <w:proofErr w:type="spellStart"/>
            <w:r w:rsidRPr="00042B9C">
              <w:rPr>
                <w:bCs/>
                <w:lang w:val="en-US"/>
              </w:rPr>
              <w:t>hospitalised</w:t>
            </w:r>
            <w:proofErr w:type="spellEnd"/>
            <w:r w:rsidRPr="00042B9C">
              <w:rPr>
                <w:bCs/>
                <w:lang w:val="en-US"/>
              </w:rPr>
              <w:t xml:space="preserve"> patients who are infectious: systematic review with meta-analysis. BMJ Open. 2020;10(2):e030371. Published 2020 Feb 18. doi:10.1136/bmjopen-2019-030371</w:t>
            </w:r>
          </w:p>
          <w:p w14:paraId="573A3CF7" w14:textId="429F9083" w:rsidR="00127D3A" w:rsidRPr="00042B9C" w:rsidRDefault="008810D7" w:rsidP="00042B9C">
            <w:pPr>
              <w:pStyle w:val="Listenabsatz"/>
              <w:numPr>
                <w:ilvl w:val="0"/>
                <w:numId w:val="2"/>
              </w:numPr>
              <w:rPr>
                <w:bCs/>
                <w:lang w:val="en-US"/>
              </w:rPr>
            </w:pPr>
            <w:r w:rsidRPr="00042B9C">
              <w:rPr>
                <w:bCs/>
                <w:lang w:val="en-US"/>
              </w:rPr>
              <w:t xml:space="preserve">Tran K, Bell C, Stall N, Tomlinson G, </w:t>
            </w:r>
            <w:proofErr w:type="spellStart"/>
            <w:r w:rsidRPr="00042B9C">
              <w:rPr>
                <w:bCs/>
                <w:lang w:val="en-US"/>
              </w:rPr>
              <w:t>McGeer</w:t>
            </w:r>
            <w:proofErr w:type="spellEnd"/>
            <w:r w:rsidRPr="00042B9C">
              <w:rPr>
                <w:bCs/>
                <w:lang w:val="en-US"/>
              </w:rPr>
              <w:t xml:space="preserve"> A, Morris A, </w:t>
            </w:r>
            <w:proofErr w:type="spellStart"/>
            <w:r w:rsidRPr="00042B9C">
              <w:rPr>
                <w:bCs/>
                <w:lang w:val="en-US"/>
              </w:rPr>
              <w:t>Gardam</w:t>
            </w:r>
            <w:proofErr w:type="spellEnd"/>
            <w:r w:rsidRPr="00042B9C">
              <w:rPr>
                <w:bCs/>
                <w:lang w:val="en-US"/>
              </w:rPr>
              <w:t xml:space="preserve"> M, Abrams HB. The Effect of Hospital Isolation Precautions on Patient Outcomes and Cost of Care: A Multi-Site, Retrospective, Propensity Score-Matched Cohort Study. J Gen Intern Med. 2017 Mar;32(3):262-268. </w:t>
            </w:r>
            <w:proofErr w:type="spellStart"/>
            <w:r w:rsidRPr="00042B9C">
              <w:rPr>
                <w:bCs/>
                <w:lang w:val="en-US"/>
              </w:rPr>
              <w:t>doi</w:t>
            </w:r>
            <w:proofErr w:type="spellEnd"/>
            <w:r w:rsidRPr="00042B9C">
              <w:rPr>
                <w:bCs/>
                <w:lang w:val="en-US"/>
              </w:rPr>
              <w:t xml:space="preserve">: 10.1007/s11606-016-3862-4. </w:t>
            </w:r>
            <w:proofErr w:type="spellStart"/>
            <w:r w:rsidRPr="00042B9C">
              <w:rPr>
                <w:bCs/>
                <w:lang w:val="en-US"/>
              </w:rPr>
              <w:t>Epub</w:t>
            </w:r>
            <w:proofErr w:type="spellEnd"/>
            <w:r w:rsidRPr="00042B9C">
              <w:rPr>
                <w:bCs/>
                <w:lang w:val="en-US"/>
              </w:rPr>
              <w:t xml:space="preserve"> 2016 Oct</w:t>
            </w:r>
            <w:r w:rsidRPr="00042B9C">
              <w:rPr>
                <w:b/>
                <w:lang w:val="en-US"/>
              </w:rPr>
              <w:t xml:space="preserve"> 17. </w:t>
            </w:r>
            <w:r w:rsidRPr="00042B9C">
              <w:rPr>
                <w:bCs/>
                <w:lang w:val="en-US"/>
              </w:rPr>
              <w:t>PMID: 27752880; PMCID: PMC5330996.</w:t>
            </w:r>
          </w:p>
        </w:tc>
      </w:tr>
      <w:tr w:rsidR="0075264F" w:rsidRPr="002A4907" w14:paraId="573A3D01" w14:textId="77777777" w:rsidTr="0075264F">
        <w:trPr>
          <w:trHeight w:val="70"/>
        </w:trPr>
        <w:tc>
          <w:tcPr>
            <w:tcW w:w="9214" w:type="dxa"/>
          </w:tcPr>
          <w:p w14:paraId="573A3D00" w14:textId="0C55B29B" w:rsidR="0075264F" w:rsidRPr="002A4907" w:rsidRDefault="0075264F" w:rsidP="00902F70">
            <w:pPr>
              <w:ind w:left="71"/>
            </w:pPr>
          </w:p>
        </w:tc>
      </w:tr>
    </w:tbl>
    <w:p w14:paraId="573A3D02" w14:textId="77777777" w:rsidR="003C0139" w:rsidRPr="002A4907"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xml:space="preserve">[ Bitte ankreuzen: „Derzeit sind keine </w:t>
            </w:r>
            <w:proofErr w:type="spellStart"/>
            <w:r w:rsidRPr="002A4907">
              <w:rPr>
                <w:rFonts w:cs="Arial"/>
              </w:rPr>
              <w:t>Prozedurencodes</w:t>
            </w:r>
            <w:proofErr w:type="spellEnd"/>
            <w:r w:rsidRPr="002A4907">
              <w:rPr>
                <w:rFonts w:cs="Arial"/>
              </w:rPr>
              <w:t xml:space="preserve">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044B623F" w14:textId="77777777" w:rsidR="0075264F" w:rsidRDefault="0075264F" w:rsidP="0075264F">
            <w:pPr>
              <w:pStyle w:val="TableParagraph"/>
              <w:spacing w:line="231" w:lineRule="exact"/>
            </w:pPr>
            <w:r>
              <w:t xml:space="preserve">Der MOBY P1 wird bei allen Prozeduren eingesetzt, die eine Isolation oder Umkehrisolation erfordern und entsprechend verschlüsselt werden. Das sind unter anderem die Codes: </w:t>
            </w:r>
          </w:p>
          <w:p w14:paraId="5B04C182" w14:textId="77777777" w:rsidR="0075264F" w:rsidRDefault="0075264F" w:rsidP="0075264F">
            <w:pPr>
              <w:pStyle w:val="TableParagraph"/>
              <w:spacing w:line="231" w:lineRule="exact"/>
            </w:pPr>
            <w:r>
              <w:t>-</w:t>
            </w:r>
            <w:r>
              <w:tab/>
              <w:t>Isolierung bei multiresistenten Erregern 8-987.x</w:t>
            </w:r>
          </w:p>
          <w:p w14:paraId="60808206" w14:textId="77777777" w:rsidR="0075264F" w:rsidRDefault="0075264F" w:rsidP="0075264F">
            <w:pPr>
              <w:pStyle w:val="TableParagraph"/>
              <w:spacing w:line="231" w:lineRule="exact"/>
            </w:pPr>
            <w:r>
              <w:t>-</w:t>
            </w:r>
            <w:r>
              <w:tab/>
              <w:t>Isolierung bei nicht multiresistenten Erregern 8-98g</w:t>
            </w:r>
          </w:p>
          <w:p w14:paraId="573A3D0F" w14:textId="3D090C4D" w:rsidR="003C0139" w:rsidRPr="002A4907" w:rsidRDefault="0075264F" w:rsidP="0075264F">
            <w:pPr>
              <w:pStyle w:val="TableParagraph"/>
              <w:spacing w:line="231" w:lineRule="exact"/>
            </w:pPr>
            <w:r>
              <w:t>Diese OPS sind ursprünglich für Isolation infektiöser Patienten entworfen, werden aber auch für Umkehrisolation angewendet.</w:t>
            </w: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1"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1"/>
          </w:p>
        </w:tc>
      </w:tr>
      <w:tr w:rsidR="002A4907" w:rsidRPr="002A4907" w14:paraId="573A3D18" w14:textId="77777777" w:rsidTr="00A438F7">
        <w:trPr>
          <w:trHeight w:val="251"/>
        </w:trPr>
        <w:tc>
          <w:tcPr>
            <w:tcW w:w="9214" w:type="dxa"/>
          </w:tcPr>
          <w:p w14:paraId="10DF22CF" w14:textId="77777777" w:rsidR="0075264F" w:rsidRPr="0075264F" w:rsidRDefault="0075264F" w:rsidP="0075264F">
            <w:pPr>
              <w:pStyle w:val="TextkrperDossier"/>
              <w:spacing w:after="0" w:line="240" w:lineRule="auto"/>
              <w:rPr>
                <w:rFonts w:ascii="Arial Narrow" w:hAnsi="Arial Narrow" w:cs="Arial"/>
                <w:color w:val="auto"/>
                <w:sz w:val="22"/>
                <w:szCs w:val="22"/>
              </w:rPr>
            </w:pPr>
            <w:bookmarkStart w:id="2" w:name="_Hlk141974497"/>
            <w:r w:rsidRPr="0075264F">
              <w:rPr>
                <w:rFonts w:ascii="Arial Narrow" w:hAnsi="Arial Narrow" w:cs="Arial"/>
                <w:color w:val="auto"/>
                <w:sz w:val="22"/>
                <w:szCs w:val="22"/>
              </w:rPr>
              <w:t>Die mobile Schutzkapsel MOBY</w:t>
            </w:r>
            <w:r w:rsidRPr="0075264F">
              <w:rPr>
                <w:rFonts w:ascii="Arial" w:hAnsi="Arial" w:cs="Arial"/>
                <w:color w:val="auto"/>
                <w:sz w:val="22"/>
                <w:szCs w:val="22"/>
              </w:rPr>
              <w:t> </w:t>
            </w:r>
            <w:r w:rsidRPr="0075264F">
              <w:rPr>
                <w:rFonts w:ascii="Arial Narrow" w:hAnsi="Arial Narrow" w:cs="Arial"/>
                <w:color w:val="auto"/>
                <w:sz w:val="22"/>
                <w:szCs w:val="22"/>
              </w:rPr>
              <w:t xml:space="preserve">P1 wird vorrangig bei </w:t>
            </w:r>
            <w:proofErr w:type="spellStart"/>
            <w:r w:rsidRPr="0075264F">
              <w:rPr>
                <w:rFonts w:ascii="Arial Narrow" w:hAnsi="Arial Narrow" w:cs="Arial"/>
                <w:color w:val="auto"/>
                <w:sz w:val="22"/>
                <w:szCs w:val="22"/>
              </w:rPr>
              <w:t>Patient:innen</w:t>
            </w:r>
            <w:proofErr w:type="spellEnd"/>
            <w:r w:rsidRPr="0075264F">
              <w:rPr>
                <w:rFonts w:ascii="Arial Narrow" w:hAnsi="Arial Narrow" w:cs="Arial"/>
                <w:color w:val="auto"/>
                <w:sz w:val="22"/>
                <w:szCs w:val="22"/>
              </w:rPr>
              <w:t xml:space="preserve"> mit stark eingeschr</w:t>
            </w:r>
            <w:r w:rsidRPr="0075264F">
              <w:rPr>
                <w:rFonts w:ascii="Arial Narrow" w:hAnsi="Arial Narrow" w:cs="Arial Narrow"/>
                <w:color w:val="auto"/>
                <w:sz w:val="22"/>
                <w:szCs w:val="22"/>
              </w:rPr>
              <w:t>ä</w:t>
            </w:r>
            <w:r w:rsidRPr="0075264F">
              <w:rPr>
                <w:rFonts w:ascii="Arial Narrow" w:hAnsi="Arial Narrow" w:cs="Arial"/>
                <w:color w:val="auto"/>
                <w:sz w:val="22"/>
                <w:szCs w:val="22"/>
              </w:rPr>
              <w:t>nkter Immunabwehr oder hohem Infektionsrisiko sowie bei deren Angeh</w:t>
            </w:r>
            <w:r w:rsidRPr="0075264F">
              <w:rPr>
                <w:rFonts w:ascii="Arial Narrow" w:hAnsi="Arial Narrow" w:cs="Arial Narrow"/>
                <w:color w:val="auto"/>
                <w:sz w:val="22"/>
                <w:szCs w:val="22"/>
              </w:rPr>
              <w:t>ö</w:t>
            </w:r>
            <w:r w:rsidRPr="0075264F">
              <w:rPr>
                <w:rFonts w:ascii="Arial Narrow" w:hAnsi="Arial Narrow" w:cs="Arial"/>
                <w:color w:val="auto"/>
                <w:sz w:val="22"/>
                <w:szCs w:val="22"/>
              </w:rPr>
              <w:t xml:space="preserve">rigen eingesetzt. </w:t>
            </w:r>
          </w:p>
          <w:p w14:paraId="5B471E5D"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 xml:space="preserve">Indiziert ist der Einsatz bei immunsupprimierten </w:t>
            </w:r>
            <w:proofErr w:type="spellStart"/>
            <w:r w:rsidRPr="0075264F">
              <w:rPr>
                <w:rFonts w:ascii="Arial Narrow" w:hAnsi="Arial Narrow" w:cs="Arial"/>
                <w:color w:val="auto"/>
                <w:sz w:val="22"/>
                <w:szCs w:val="22"/>
              </w:rPr>
              <w:t>Patient:innen</w:t>
            </w:r>
            <w:proofErr w:type="spellEnd"/>
            <w:r w:rsidRPr="0075264F">
              <w:rPr>
                <w:rFonts w:ascii="Arial Narrow" w:hAnsi="Arial Narrow" w:cs="Arial"/>
                <w:color w:val="auto"/>
                <w:sz w:val="22"/>
                <w:szCs w:val="22"/>
              </w:rPr>
              <w:t>, wie z.B. nach Organ- oder Stammzelltransplantationen oder im Rahmen fortgeschrittener HIV-Erkrankungen, um sie wirksam vor nosokomialen Infektionen zu schützen.</w:t>
            </w:r>
          </w:p>
          <w:p w14:paraId="5264B458"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 xml:space="preserve">Immunsupprimierte </w:t>
            </w:r>
            <w:proofErr w:type="spellStart"/>
            <w:r w:rsidRPr="0075264F">
              <w:rPr>
                <w:rFonts w:ascii="Arial Narrow" w:hAnsi="Arial Narrow" w:cs="Arial"/>
                <w:color w:val="auto"/>
                <w:sz w:val="22"/>
                <w:szCs w:val="22"/>
              </w:rPr>
              <w:t>Patient:innen</w:t>
            </w:r>
            <w:proofErr w:type="spellEnd"/>
            <w:r w:rsidRPr="0075264F">
              <w:rPr>
                <w:rFonts w:ascii="Arial Narrow" w:hAnsi="Arial Narrow" w:cs="Arial"/>
                <w:color w:val="auto"/>
                <w:sz w:val="22"/>
                <w:szCs w:val="22"/>
              </w:rPr>
              <w:t xml:space="preserve"> werden unter anderem in folgenden DRGs kodiert:</w:t>
            </w:r>
          </w:p>
          <w:p w14:paraId="7C6776A5"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A04B, C, D, E</w:t>
            </w:r>
          </w:p>
          <w:p w14:paraId="283FA09D"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A15B, C, D</w:t>
            </w:r>
          </w:p>
          <w:p w14:paraId="2C016680"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A18Z</w:t>
            </w:r>
          </w:p>
          <w:p w14:paraId="4CC61092"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 xml:space="preserve">Des Weiteren kommt der MOBY bei </w:t>
            </w:r>
            <w:proofErr w:type="spellStart"/>
            <w:r w:rsidRPr="0075264F">
              <w:rPr>
                <w:rFonts w:ascii="Arial Narrow" w:hAnsi="Arial Narrow" w:cs="Arial"/>
                <w:color w:val="auto"/>
                <w:sz w:val="22"/>
                <w:szCs w:val="22"/>
              </w:rPr>
              <w:t>Patient:innen</w:t>
            </w:r>
            <w:proofErr w:type="spellEnd"/>
            <w:r w:rsidRPr="0075264F">
              <w:rPr>
                <w:rFonts w:ascii="Arial Narrow" w:hAnsi="Arial Narrow" w:cs="Arial"/>
                <w:color w:val="auto"/>
                <w:sz w:val="22"/>
                <w:szCs w:val="22"/>
              </w:rPr>
              <w:t xml:space="preserve"> mit hochkontagiösen Erkrankungen wie Tuberkulose, SARS oder COVID-19 zum Einsatz. Angesichts aktueller Forschungsergebnisse ist davon auszugehen, dass die Häufigkeit epidemischer Ausbrüche künftig zunehmen wird.</w:t>
            </w:r>
          </w:p>
          <w:p w14:paraId="6576833C"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Isolationspflichtige Erkrankungen sind unter anderem in folgenden DRGs verschlüsselt:</w:t>
            </w:r>
          </w:p>
          <w:p w14:paraId="0E95789B"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E42A</w:t>
            </w:r>
          </w:p>
          <w:p w14:paraId="174083B0"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E64A</w:t>
            </w:r>
          </w:p>
          <w:p w14:paraId="2108C551"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E75B, C</w:t>
            </w:r>
          </w:p>
          <w:p w14:paraId="688667C0"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F77A, B, C</w:t>
            </w:r>
          </w:p>
          <w:p w14:paraId="07471ADA"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G77A, B</w:t>
            </w:r>
          </w:p>
          <w:p w14:paraId="4DDDD877"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H77Z</w:t>
            </w:r>
          </w:p>
          <w:p w14:paraId="52C61AB5"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I87A, B</w:t>
            </w:r>
          </w:p>
          <w:p w14:paraId="14FB648D"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J77Z</w:t>
            </w:r>
          </w:p>
          <w:p w14:paraId="0B4D440D"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K77Z</w:t>
            </w:r>
          </w:p>
          <w:p w14:paraId="2E385D7F"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L63A, B, C, D, E</w:t>
            </w:r>
          </w:p>
          <w:p w14:paraId="4367A282" w14:textId="77777777" w:rsidR="0075264F" w:rsidRPr="0075264F" w:rsidRDefault="0075264F" w:rsidP="0075264F">
            <w:pPr>
              <w:pStyle w:val="TextkrperDossier"/>
              <w:spacing w:after="0" w:line="240" w:lineRule="auto"/>
              <w:rPr>
                <w:rFonts w:ascii="Arial Narrow" w:hAnsi="Arial Narrow" w:cs="Arial"/>
                <w:color w:val="auto"/>
                <w:sz w:val="22"/>
                <w:szCs w:val="22"/>
                <w:lang w:val="es-ES"/>
              </w:rPr>
            </w:pPr>
            <w:r w:rsidRPr="0075264F">
              <w:rPr>
                <w:rFonts w:ascii="Arial Narrow" w:hAnsi="Arial Narrow" w:cs="Arial"/>
                <w:color w:val="auto"/>
                <w:sz w:val="22"/>
                <w:szCs w:val="22"/>
                <w:lang w:val="es-ES"/>
              </w:rPr>
              <w:t>-</w:t>
            </w:r>
            <w:r w:rsidRPr="0075264F">
              <w:rPr>
                <w:rFonts w:ascii="Arial Narrow" w:hAnsi="Arial Narrow" w:cs="Arial"/>
                <w:color w:val="auto"/>
                <w:sz w:val="22"/>
                <w:szCs w:val="22"/>
                <w:lang w:val="es-ES"/>
              </w:rPr>
              <w:tab/>
              <w:t>O65A</w:t>
            </w:r>
          </w:p>
          <w:p w14:paraId="79D2391A"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R60C</w:t>
            </w:r>
          </w:p>
          <w:p w14:paraId="10E59F85"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R61C, D, E, F, G</w:t>
            </w:r>
          </w:p>
          <w:p w14:paraId="54257B92"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R77Z</w:t>
            </w:r>
          </w:p>
          <w:p w14:paraId="3D026A1A"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T77Z</w:t>
            </w:r>
          </w:p>
          <w:p w14:paraId="20AD4E06"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E64A</w:t>
            </w:r>
          </w:p>
          <w:p w14:paraId="33970935"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E75C</w:t>
            </w:r>
          </w:p>
          <w:p w14:paraId="4449059A"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w:t>
            </w:r>
            <w:r w:rsidRPr="0075264F">
              <w:rPr>
                <w:rFonts w:ascii="Arial Narrow" w:hAnsi="Arial Narrow" w:cs="Arial"/>
                <w:color w:val="auto"/>
                <w:sz w:val="22"/>
                <w:szCs w:val="22"/>
              </w:rPr>
              <w:tab/>
              <w:t>E77C</w:t>
            </w:r>
          </w:p>
          <w:p w14:paraId="4068CC7F" w14:textId="77777777" w:rsidR="0075264F" w:rsidRPr="0075264F" w:rsidRDefault="0075264F" w:rsidP="0075264F">
            <w:pPr>
              <w:pStyle w:val="TextkrperDossier"/>
              <w:spacing w:after="0" w:line="240" w:lineRule="auto"/>
              <w:rPr>
                <w:rFonts w:ascii="Arial Narrow" w:hAnsi="Arial Narrow" w:cs="Arial"/>
                <w:color w:val="auto"/>
                <w:sz w:val="22"/>
                <w:szCs w:val="22"/>
              </w:rPr>
            </w:pPr>
            <w:r w:rsidRPr="0075264F">
              <w:rPr>
                <w:rFonts w:ascii="Arial Narrow" w:hAnsi="Arial Narrow" w:cs="Arial"/>
                <w:color w:val="auto"/>
                <w:sz w:val="22"/>
                <w:szCs w:val="22"/>
              </w:rPr>
              <w:t>Auch bei unklaren Infektionslagen, etwa bei Verdacht auf Tropenkrankheiten, ermöglicht der MOBY</w:t>
            </w:r>
            <w:r w:rsidRPr="0075264F">
              <w:rPr>
                <w:rFonts w:ascii="Arial" w:hAnsi="Arial" w:cs="Arial"/>
                <w:color w:val="auto"/>
                <w:sz w:val="22"/>
                <w:szCs w:val="22"/>
              </w:rPr>
              <w:t> </w:t>
            </w:r>
            <w:r w:rsidRPr="0075264F">
              <w:rPr>
                <w:rFonts w:ascii="Arial Narrow" w:hAnsi="Arial Narrow" w:cs="Arial"/>
                <w:color w:val="auto"/>
                <w:sz w:val="22"/>
                <w:szCs w:val="22"/>
              </w:rPr>
              <w:t>P1 eine rasche und sichere Isolation.</w:t>
            </w:r>
          </w:p>
          <w:p w14:paraId="2D3B5C9E" w14:textId="44A928B4" w:rsidR="000A6F90" w:rsidRDefault="0075264F" w:rsidP="0075264F">
            <w:pPr>
              <w:pStyle w:val="TableParagraph"/>
              <w:spacing w:line="240" w:lineRule="auto"/>
              <w:ind w:left="0"/>
              <w:rPr>
                <w:rFonts w:cs="Arial"/>
              </w:rPr>
            </w:pPr>
            <w:r w:rsidRPr="0075264F">
              <w:rPr>
                <w:rFonts w:cs="Arial"/>
              </w:rPr>
              <w:t>Insgesamt erlaubt MOBY P1 eine ortsunabhängige, effektive Isolation und trägt wesentlich zur Reduktion von Kreuzkontaminationen und krankenhausassoziierten Infektionen bei.</w:t>
            </w:r>
          </w:p>
          <w:p w14:paraId="288B4AAC" w14:textId="77777777" w:rsidR="0075264F" w:rsidRPr="002A4907" w:rsidRDefault="0075264F" w:rsidP="0075264F">
            <w:pPr>
              <w:pStyle w:val="TableParagraph"/>
              <w:spacing w:line="240" w:lineRule="auto"/>
              <w:ind w:left="0"/>
              <w:rPr>
                <w:b/>
              </w:rPr>
            </w:pPr>
          </w:p>
          <w:p w14:paraId="573A3D17" w14:textId="16B14405" w:rsidR="003C0139" w:rsidRPr="002A4907" w:rsidRDefault="003B5A83" w:rsidP="00902F70">
            <w:pPr>
              <w:pStyle w:val="TableParagraph"/>
              <w:rPr>
                <w:b/>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2"/>
          </w:p>
        </w:tc>
      </w:tr>
      <w:tr w:rsidR="003C0139" w:rsidRPr="002A4907" w14:paraId="573A3D1A" w14:textId="77777777" w:rsidTr="00A438F7">
        <w:trPr>
          <w:trHeight w:val="253"/>
        </w:trPr>
        <w:tc>
          <w:tcPr>
            <w:tcW w:w="9214" w:type="dxa"/>
          </w:tcPr>
          <w:p w14:paraId="018C9708" w14:textId="77777777" w:rsidR="0075264F" w:rsidRPr="0075264F" w:rsidRDefault="0075264F" w:rsidP="0075264F">
            <w:pPr>
              <w:rPr>
                <w:rFonts w:cs="Arial"/>
              </w:rPr>
            </w:pPr>
            <w:r w:rsidRPr="0075264F">
              <w:rPr>
                <w:rFonts w:cs="Arial"/>
              </w:rPr>
              <w:t xml:space="preserve">Der MOBY P1 ergänzt und erweitert bestehende Isolationstechniken in klinischen Einrichtungen. Derzeit erfolgt die Isolation immunsupprimierter oder infektiöser </w:t>
            </w:r>
            <w:proofErr w:type="spellStart"/>
            <w:r w:rsidRPr="0075264F">
              <w:rPr>
                <w:rFonts w:cs="Arial"/>
              </w:rPr>
              <w:t>Patient:innen</w:t>
            </w:r>
            <w:proofErr w:type="spellEnd"/>
            <w:r w:rsidRPr="0075264F">
              <w:rPr>
                <w:rFonts w:cs="Arial"/>
              </w:rPr>
              <w:t xml:space="preserve"> in Isolationszimmern oder speziellen Isolationsbereichen innerhalb der Klinik. Diese konventionellen Methoden schränken jedoch die Mobilität der Patienten erheblich ein und erfordern eine hohe räumliche und personelle Ressourcenbindung. Ein psychosozialer Dienst gehört zur Regelversorgung. Bei isolationspflichtigen </w:t>
            </w:r>
            <w:proofErr w:type="spellStart"/>
            <w:r w:rsidRPr="0075264F">
              <w:rPr>
                <w:rFonts w:cs="Arial"/>
              </w:rPr>
              <w:t>Patient:innen</w:t>
            </w:r>
            <w:proofErr w:type="spellEnd"/>
            <w:r w:rsidRPr="0075264F">
              <w:rPr>
                <w:rFonts w:cs="Arial"/>
              </w:rPr>
              <w:t xml:space="preserve"> ist seine Inanspruchnahme typischerweise erhöht, u. a. aufgrund häufigerer Angst-, Stress- und Belastungssymptomatik in Isolationssituationen.</w:t>
            </w:r>
          </w:p>
          <w:p w14:paraId="098AC07D" w14:textId="77777777" w:rsidR="0075264F" w:rsidRPr="0075264F" w:rsidRDefault="0075264F" w:rsidP="0075264F">
            <w:pPr>
              <w:rPr>
                <w:rFonts w:cs="Arial"/>
              </w:rPr>
            </w:pPr>
            <w:r w:rsidRPr="0075264F">
              <w:rPr>
                <w:rFonts w:cs="Arial"/>
              </w:rPr>
              <w:t xml:space="preserve">Der MOBY P1 ermöglicht erstmals eine sichere mobile Isolation von </w:t>
            </w:r>
            <w:proofErr w:type="spellStart"/>
            <w:r w:rsidRPr="0075264F">
              <w:rPr>
                <w:rFonts w:cs="Arial"/>
              </w:rPr>
              <w:t>Patient:innen</w:t>
            </w:r>
            <w:proofErr w:type="spellEnd"/>
            <w:r w:rsidRPr="0075264F">
              <w:rPr>
                <w:rFonts w:cs="Arial"/>
              </w:rPr>
              <w:t xml:space="preserve"> bei innerklinischen Transporten, auf Fluren und in definierten Bereichen sowie in Notfallsituationen, als Ergänzung zur bestehenden Zimmerisolation. Durch diese Innovation hebt der MOBY P1 die Möglichkeiten der Isolation auf ein mobiles und patientenorientiertes Niveau, das bisher nicht verfügbar war. MOBY </w:t>
            </w:r>
            <w:r w:rsidRPr="0075264F">
              <w:rPr>
                <w:rFonts w:ascii="Arial" w:hAnsi="Arial" w:cs="Arial"/>
              </w:rPr>
              <w:t> </w:t>
            </w:r>
            <w:r w:rsidRPr="0075264F">
              <w:rPr>
                <w:rFonts w:cs="Arial"/>
              </w:rPr>
              <w:t>P1 erm</w:t>
            </w:r>
            <w:r w:rsidRPr="0075264F">
              <w:t>ö</w:t>
            </w:r>
            <w:r w:rsidRPr="0075264F">
              <w:rPr>
                <w:rFonts w:cs="Arial"/>
              </w:rPr>
              <w:t>glicht auch unter medizinischer Isolation eine sichere soziale Teilhabe, etwa durch Besuche von Angeh</w:t>
            </w:r>
            <w:r w:rsidRPr="0075264F">
              <w:t>ö</w:t>
            </w:r>
            <w:r w:rsidRPr="0075264F">
              <w:rPr>
                <w:rFonts w:cs="Arial"/>
              </w:rPr>
              <w:t xml:space="preserve">rigen, was unter konventionellen Bedingungen oft erschwert ist. </w:t>
            </w:r>
          </w:p>
          <w:p w14:paraId="573A3D19" w14:textId="2B071FD4" w:rsidR="003C0139" w:rsidRPr="002A4907" w:rsidRDefault="0075264F" w:rsidP="0075264F">
            <w:pPr>
              <w:pStyle w:val="TableParagraph"/>
              <w:spacing w:line="234" w:lineRule="exact"/>
              <w:ind w:left="0"/>
            </w:pPr>
            <w:r w:rsidRPr="0075264F">
              <w:rPr>
                <w:rFonts w:cs="Arial"/>
              </w:rPr>
              <w:t xml:space="preserve">Dies kann nicht nur psychosoziale Interaktion und Teilhabe der </w:t>
            </w:r>
            <w:proofErr w:type="spellStart"/>
            <w:r w:rsidRPr="0075264F">
              <w:rPr>
                <w:rFonts w:cs="Arial"/>
              </w:rPr>
              <w:t>Patient:innen</w:t>
            </w:r>
            <w:proofErr w:type="spellEnd"/>
            <w:r w:rsidRPr="0075264F">
              <w:rPr>
                <w:rFonts w:cs="Arial"/>
              </w:rPr>
              <w:t xml:space="preserve"> verbessern, sondern auch den Bedarf an psychologischer Betreuung reduzieren und somit potenziell Kosten senken, während gleichzeitig die Infektionskontrolle aufrechterhalten bleibt.</w:t>
            </w: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3"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3"/>
          </w:p>
        </w:tc>
      </w:tr>
      <w:tr w:rsidR="66A90241" w:rsidRPr="002A4907" w14:paraId="208C9626" w14:textId="77777777" w:rsidTr="00EC2A8F">
        <w:trPr>
          <w:trHeight w:val="506"/>
        </w:trPr>
        <w:tc>
          <w:tcPr>
            <w:tcW w:w="9214" w:type="dxa"/>
          </w:tcPr>
          <w:p w14:paraId="41773BDD" w14:textId="77777777" w:rsidR="0075264F" w:rsidRPr="0075264F" w:rsidRDefault="0075264F" w:rsidP="0075264F">
            <w:pPr>
              <w:ind w:left="71"/>
              <w:rPr>
                <w:rFonts w:cs="Arial"/>
              </w:rPr>
            </w:pPr>
            <w:r w:rsidRPr="0075264F">
              <w:rPr>
                <w:rFonts w:cs="Arial"/>
              </w:rPr>
              <w:t xml:space="preserve">Der MOBY P1 stellt eine vollständige Neuentwicklung dar, da aktuell kein anderes Produkt eine mobile Isolation dieser Art bietet. Er vereint fortschrittliche Isolationsfunktionen mit Mobilität. </w:t>
            </w:r>
          </w:p>
          <w:p w14:paraId="59A758EB" w14:textId="164060D5" w:rsidR="66A90241" w:rsidRPr="002A4907" w:rsidRDefault="0075264F" w:rsidP="0075264F">
            <w:pPr>
              <w:pStyle w:val="TableParagraph"/>
            </w:pPr>
            <w:r w:rsidRPr="0075264F">
              <w:rPr>
                <w:rFonts w:cs="Arial"/>
              </w:rPr>
              <w:t xml:space="preserve">Bisherige Isolationslösungen sind auf fest installierte, räumlich begrenzte Isolationszimmer oder Isolierstationen beschränkt. Das begrenzt die Mobilität der </w:t>
            </w:r>
            <w:proofErr w:type="spellStart"/>
            <w:r w:rsidRPr="0075264F">
              <w:rPr>
                <w:rFonts w:cs="Arial"/>
              </w:rPr>
              <w:t>Patient:innen</w:t>
            </w:r>
            <w:proofErr w:type="spellEnd"/>
            <w:r w:rsidRPr="0075264F">
              <w:rPr>
                <w:rFonts w:cs="Arial"/>
              </w:rPr>
              <w:t xml:space="preserve"> und kann zu erheblichen negativen psychosozialen Folgen führen.</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75264F" w14:paraId="573A3D24" w14:textId="77777777" w:rsidTr="00380240">
        <w:trPr>
          <w:trHeight w:val="503"/>
        </w:trPr>
        <w:tc>
          <w:tcPr>
            <w:tcW w:w="9214" w:type="dxa"/>
          </w:tcPr>
          <w:p w14:paraId="7FAAD67A" w14:textId="77777777" w:rsidR="0075264F" w:rsidRPr="0075264F" w:rsidRDefault="0075264F" w:rsidP="0075264F">
            <w:pPr>
              <w:ind w:left="71"/>
              <w:rPr>
                <w:rFonts w:cs="Arial"/>
              </w:rPr>
            </w:pPr>
            <w:r w:rsidRPr="0075264F">
              <w:rPr>
                <w:rFonts w:cs="Arial"/>
              </w:rPr>
              <w:t xml:space="preserve">Basierend auf der aktuellen Evidenzlage ist von einer verweildauersenkenden Wirkung der Methode auszugehen. Stationäre Isolationsmaßnahmen – insbesondere bei längerer Dauer – sind mit einer verlängerten Verweildauer assoziiert. Eine Metaanalyse zeigt einen Anstieg der durchschnittlichen Verweildauer um bis zu 1,2 Tage bei isolierten </w:t>
            </w:r>
            <w:proofErr w:type="spellStart"/>
            <w:r w:rsidRPr="0075264F">
              <w:rPr>
                <w:rFonts w:cs="Arial"/>
              </w:rPr>
              <w:t>Patient:innen</w:t>
            </w:r>
            <w:proofErr w:type="spellEnd"/>
            <w:r w:rsidRPr="0075264F">
              <w:rPr>
                <w:rFonts w:cs="Arial"/>
              </w:rPr>
              <w:t xml:space="preserve"> im Vergleich zu nicht isolierten Kohorten (Tran et al. 2017).</w:t>
            </w:r>
          </w:p>
          <w:p w14:paraId="57F2FD9B" w14:textId="77777777" w:rsidR="0075264F" w:rsidRPr="0075264F" w:rsidRDefault="0075264F" w:rsidP="0075264F">
            <w:pPr>
              <w:ind w:left="71"/>
              <w:rPr>
                <w:rFonts w:cs="Arial"/>
              </w:rPr>
            </w:pPr>
            <w:r w:rsidRPr="0075264F">
              <w:rPr>
                <w:rFonts w:cs="Arial"/>
              </w:rPr>
              <w:t>Die potenzielle Auswirkung des MOBY P1 auf die Verweildauer im Krankenhaus ist derzeit primär durch die kontrollierte Mobilität des Systems zu erklären. Da die Schutzkapsel eine flexible und mobile Isolation ermöglicht, nehmen wir an, dass interne Verlegungen innerhalb der Klinik effizienter gestaltet und dadurch Behandlungsprozesse optimiert werden könnten. Weitere Effekte, wie eine mögliche Reduktion nosokomialer Infektionen oder damit eine effektive Verkürzung der Verweildauer, sind bislang nicht umfassend untersucht und können erst im Rahmen langfristiger klinischer Studien validiert werden.</w:t>
            </w:r>
          </w:p>
          <w:p w14:paraId="1FF803BE" w14:textId="77777777" w:rsidR="0075264F" w:rsidRPr="0075264F" w:rsidRDefault="0075264F" w:rsidP="0075264F">
            <w:pPr>
              <w:ind w:left="71"/>
              <w:rPr>
                <w:rFonts w:cs="Arial"/>
              </w:rPr>
            </w:pPr>
            <w:r w:rsidRPr="0075264F">
              <w:rPr>
                <w:rFonts w:cs="Arial"/>
              </w:rPr>
              <w:t xml:space="preserve">Darüber hinaus kann MOBY </w:t>
            </w:r>
            <w:r w:rsidRPr="0075264F">
              <w:rPr>
                <w:rFonts w:ascii="Arial" w:hAnsi="Arial" w:cs="Arial"/>
              </w:rPr>
              <w:t> </w:t>
            </w:r>
            <w:r w:rsidRPr="0075264F">
              <w:rPr>
                <w:rFonts w:cs="Arial"/>
              </w:rPr>
              <w:t xml:space="preserve">P1 durch die mobilen und patientenorientierten Isolationsmöglichkeiten Angst, Depression und psychosoziale Belastungen verringern, die bei herkömmlichen stationären Isolationen häufig auftreten. Studien zeigen, dass psychische Belastungen durch Isolation mit längerer Verweildauer, verzögerten Genesungsprozessen und erhöhter Nutzung psychologischer Betreuung korrelieren (Henssler et al. 2021; </w:t>
            </w:r>
            <w:proofErr w:type="spellStart"/>
            <w:r w:rsidRPr="0075264F">
              <w:rPr>
                <w:rFonts w:cs="Arial"/>
              </w:rPr>
              <w:t>Purssell</w:t>
            </w:r>
            <w:proofErr w:type="spellEnd"/>
            <w:r w:rsidRPr="0075264F">
              <w:rPr>
                <w:rFonts w:cs="Arial"/>
              </w:rPr>
              <w:t xml:space="preserve"> et al. 2020). Durch die Reduktion dieser Belastungen könnte MOBY </w:t>
            </w:r>
            <w:r w:rsidRPr="0075264F">
              <w:rPr>
                <w:rFonts w:ascii="Arial" w:hAnsi="Arial" w:cs="Arial"/>
              </w:rPr>
              <w:t> </w:t>
            </w:r>
            <w:r w:rsidRPr="0075264F">
              <w:rPr>
                <w:rFonts w:cs="Arial"/>
              </w:rPr>
              <w:t>P1 indirekt zu einer Verk</w:t>
            </w:r>
            <w:r w:rsidRPr="0075264F">
              <w:t>ü</w:t>
            </w:r>
            <w:r w:rsidRPr="0075264F">
              <w:rPr>
                <w:rFonts w:cs="Arial"/>
              </w:rPr>
              <w:t>rzung der durchschnittlichen Verweildauer beitragen, da Patienten aktiver, kooperativer und weniger durch stressbedingte Komplikationen eingeschränkt sind.</w:t>
            </w:r>
          </w:p>
          <w:p w14:paraId="08B46119" w14:textId="77777777" w:rsidR="0075264F" w:rsidRPr="0075264F" w:rsidRDefault="0075264F" w:rsidP="0075264F">
            <w:pPr>
              <w:ind w:left="71"/>
              <w:rPr>
                <w:rFonts w:cs="Arial"/>
              </w:rPr>
            </w:pPr>
            <w:r w:rsidRPr="0075264F">
              <w:rPr>
                <w:rFonts w:cs="Arial"/>
              </w:rPr>
              <w:t xml:space="preserve">Literatur: </w:t>
            </w:r>
          </w:p>
          <w:p w14:paraId="573A3D23" w14:textId="0AFDC417" w:rsidR="003C0139" w:rsidRPr="0075264F" w:rsidRDefault="0075264F" w:rsidP="0075264F">
            <w:pPr>
              <w:ind w:left="71"/>
              <w:rPr>
                <w:lang w:val="en-US"/>
              </w:rPr>
            </w:pPr>
            <w:r w:rsidRPr="0075264F">
              <w:rPr>
                <w:rFonts w:cs="Arial"/>
                <w:lang w:val="en-US"/>
              </w:rPr>
              <w:t xml:space="preserve">Tran K, Bell C, Stall N, Tomlinson G, </w:t>
            </w:r>
            <w:proofErr w:type="spellStart"/>
            <w:r w:rsidRPr="0075264F">
              <w:rPr>
                <w:rFonts w:cs="Arial"/>
                <w:lang w:val="en-US"/>
              </w:rPr>
              <w:t>McGeer</w:t>
            </w:r>
            <w:proofErr w:type="spellEnd"/>
            <w:r w:rsidRPr="0075264F">
              <w:rPr>
                <w:rFonts w:cs="Arial"/>
                <w:lang w:val="en-US"/>
              </w:rPr>
              <w:t xml:space="preserve"> A, Morris A, </w:t>
            </w:r>
            <w:proofErr w:type="spellStart"/>
            <w:r w:rsidRPr="0075264F">
              <w:rPr>
                <w:rFonts w:cs="Arial"/>
                <w:lang w:val="en-US"/>
              </w:rPr>
              <w:t>Gardam</w:t>
            </w:r>
            <w:proofErr w:type="spellEnd"/>
            <w:r w:rsidRPr="0075264F">
              <w:rPr>
                <w:rFonts w:cs="Arial"/>
                <w:lang w:val="en-US"/>
              </w:rPr>
              <w:t xml:space="preserve"> M, Abrams HB. The Effect of Hospital Isolation Precautions on Patient Outcomes and Cost of Care: A Multi-Site, Retrospective, Propensity Score-Matched Cohort Study. J Gen Intern Med. 2017 Mar;32(3):262-268. </w:t>
            </w:r>
            <w:proofErr w:type="spellStart"/>
            <w:r w:rsidRPr="0075264F">
              <w:rPr>
                <w:rFonts w:cs="Arial"/>
                <w:lang w:val="en-US"/>
              </w:rPr>
              <w:t>doi</w:t>
            </w:r>
            <w:proofErr w:type="spellEnd"/>
            <w:r w:rsidRPr="0075264F">
              <w:rPr>
                <w:rFonts w:cs="Arial"/>
                <w:lang w:val="en-US"/>
              </w:rPr>
              <w:t xml:space="preserve">: 10.1007/s11606-016-3862-4. </w:t>
            </w:r>
            <w:proofErr w:type="spellStart"/>
            <w:r w:rsidRPr="0075264F">
              <w:rPr>
                <w:rFonts w:cs="Arial"/>
                <w:lang w:val="en-US"/>
              </w:rPr>
              <w:t>Epub</w:t>
            </w:r>
            <w:proofErr w:type="spellEnd"/>
            <w:r w:rsidRPr="0075264F">
              <w:rPr>
                <w:rFonts w:cs="Arial"/>
                <w:lang w:val="en-US"/>
              </w:rPr>
              <w:t xml:space="preserve"> 2016 Oct 17. PMID: 27752880; PMCID: PMC5330996.</w:t>
            </w:r>
          </w:p>
        </w:tc>
      </w:tr>
    </w:tbl>
    <w:p w14:paraId="573A3D25" w14:textId="77777777" w:rsidR="003C0139" w:rsidRPr="0075264F" w:rsidRDefault="003C0139" w:rsidP="00902F70">
      <w:pPr>
        <w:pStyle w:val="Textkrper"/>
        <w:ind w:left="71"/>
        <w:rPr>
          <w:sz w:val="22"/>
          <w:szCs w:val="22"/>
          <w:lang w:val="en-US"/>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2146C712" w:rsidR="000A6F90" w:rsidRPr="002A4907" w:rsidRDefault="0075264F" w:rsidP="001A561C">
            <w:pPr>
              <w:ind w:left="71"/>
            </w:pPr>
            <w:r>
              <w:rPr>
                <w:rFonts w:cs="Arial"/>
              </w:rPr>
              <w:t>2024</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4"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4"/>
          </w:p>
        </w:tc>
      </w:tr>
      <w:tr w:rsidR="003C0139" w:rsidRPr="002A4907" w14:paraId="573A3D2E" w14:textId="77777777" w:rsidTr="00D273B7">
        <w:trPr>
          <w:trHeight w:val="251"/>
        </w:trPr>
        <w:tc>
          <w:tcPr>
            <w:tcW w:w="9214" w:type="dxa"/>
          </w:tcPr>
          <w:p w14:paraId="573A3D2D" w14:textId="7272EABA" w:rsidR="003C0139" w:rsidRPr="002A4907" w:rsidRDefault="004443E7" w:rsidP="004443E7">
            <w:pPr>
              <w:ind w:left="71"/>
            </w:pPr>
            <w:r>
              <w:t xml:space="preserve"> </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45AFFA25" w:rsidR="003C0139" w:rsidRPr="002A4907" w:rsidRDefault="00B77D87" w:rsidP="001A561C">
            <w:pPr>
              <w:ind w:left="71"/>
            </w:pPr>
            <w:r w:rsidRPr="002A4907">
              <w:rPr>
                <w:rFonts w:cs="Arial"/>
              </w:rPr>
              <w:t>Nicht 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74B94215"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AC6EE0">
              <w:rPr>
                <w:b/>
              </w:rPr>
              <w:t>4</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AC6EE0">
              <w:rPr>
                <w:b/>
              </w:rPr>
              <w:t>5</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0229169E"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4</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56108A60" w:rsidR="00B77D87" w:rsidRPr="002A4907" w:rsidRDefault="00C346C6" w:rsidP="00902F70">
            <w:pPr>
              <w:ind w:left="71"/>
            </w:pPr>
            <w:r>
              <w:rPr>
                <w:rFonts w:cs="Arial"/>
              </w:rPr>
              <w:t xml:space="preserve">Vorschlag </w:t>
            </w:r>
            <w:r w:rsidR="00B77D87" w:rsidRPr="002A4907">
              <w:rPr>
                <w:rFonts w:cs="Arial"/>
              </w:rPr>
              <w:t>0</w:t>
            </w:r>
          </w:p>
        </w:tc>
      </w:tr>
      <w:tr w:rsidR="002A4907" w:rsidRPr="002A4907" w14:paraId="573A3D41" w14:textId="77777777" w:rsidTr="000323F9">
        <w:trPr>
          <w:trHeight w:val="251"/>
        </w:trPr>
        <w:tc>
          <w:tcPr>
            <w:tcW w:w="9214" w:type="dxa"/>
          </w:tcPr>
          <w:p w14:paraId="573A3D40" w14:textId="7D556FF4"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5</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1E5B056E" w:rsidR="000323F9" w:rsidRPr="002A4907" w:rsidRDefault="000323F9" w:rsidP="001A561C">
            <w:pPr>
              <w:ind w:left="71"/>
            </w:pPr>
            <w:r w:rsidRPr="002A4907">
              <w:rPr>
                <w:rFonts w:cs="Arial"/>
              </w:rPr>
              <w:t xml:space="preserve">-von Klinik individuell zu beantworten- (z.B. Patienten im </w:t>
            </w:r>
            <w:proofErr w:type="spellStart"/>
            <w:r w:rsidRPr="002A4907">
              <w:rPr>
                <w:rFonts w:cs="Arial"/>
              </w:rPr>
              <w:t>compassionate</w:t>
            </w:r>
            <w:proofErr w:type="spellEnd"/>
            <w:r w:rsidRPr="002A4907">
              <w:rPr>
                <w:rFonts w:cs="Arial"/>
              </w:rPr>
              <w:t xml:space="preserve"> </w:t>
            </w:r>
            <w:proofErr w:type="spellStart"/>
            <w:r w:rsidRPr="002A4907">
              <w:rPr>
                <w:rFonts w:cs="Arial"/>
              </w:rPr>
              <w:t>use</w:t>
            </w:r>
            <w:proofErr w:type="spellEnd"/>
            <w:r w:rsidR="00C346C6" w:rsidRPr="002A4907" w:rsidDel="00C346C6">
              <w:rPr>
                <w:rFonts w:cs="Arial"/>
              </w:rPr>
              <w:t>)</w:t>
            </w: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51B4EB90"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AC6EE0">
              <w:rPr>
                <w:b/>
              </w:rPr>
              <w:t>6</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40568CAC" w:rsidR="0028295B" w:rsidRPr="002A4907" w:rsidRDefault="0028295B" w:rsidP="001A561C">
            <w:pPr>
              <w:ind w:left="71"/>
            </w:pPr>
            <w:r w:rsidRPr="002A4907">
              <w:rPr>
                <w:rFonts w:cs="Arial"/>
              </w:rPr>
              <w:t>-von Klinik individuell zu beantworten-</w:t>
            </w: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0D36A02F" w14:textId="77777777" w:rsidR="0075264F" w:rsidRPr="0069634F" w:rsidRDefault="0075264F" w:rsidP="0075264F">
            <w:pPr>
              <w:pStyle w:val="TableParagraph"/>
              <w:spacing w:before="2" w:line="252" w:lineRule="exact"/>
              <w:rPr>
                <w:bCs/>
                <w:spacing w:val="-2"/>
              </w:rPr>
            </w:pPr>
            <w:r w:rsidRPr="0069634F">
              <w:rPr>
                <w:bCs/>
                <w:spacing w:val="-2"/>
              </w:rPr>
              <w:t xml:space="preserve">Die Berechnung der Mehrkosten orientiert sich an den typischen Einsatzbedingungen des MOBY P1 in der Klinik. Die Kosten setzen sich aus fixen Sachkosten für Bereitstellung, Filterwechsel und regelmäßige Wartung sowie aus variablen Personalkosten für die regelmäßige Reinigung zusammen. </w:t>
            </w:r>
          </w:p>
          <w:p w14:paraId="03ABF269" w14:textId="77777777" w:rsidR="0075264F" w:rsidRPr="0069634F" w:rsidRDefault="0075264F" w:rsidP="0075264F">
            <w:pPr>
              <w:pStyle w:val="TableParagraph"/>
              <w:spacing w:before="2" w:line="252" w:lineRule="exact"/>
              <w:rPr>
                <w:bCs/>
                <w:spacing w:val="-2"/>
              </w:rPr>
            </w:pPr>
            <w:r w:rsidRPr="0069634F">
              <w:rPr>
                <w:bCs/>
                <w:spacing w:val="-2"/>
              </w:rPr>
              <w:t xml:space="preserve">Nach </w:t>
            </w:r>
            <w:proofErr w:type="spellStart"/>
            <w:r w:rsidRPr="0069634F">
              <w:rPr>
                <w:bCs/>
                <w:spacing w:val="-2"/>
              </w:rPr>
              <w:t>allogener</w:t>
            </w:r>
            <w:proofErr w:type="spellEnd"/>
            <w:r w:rsidRPr="0069634F">
              <w:rPr>
                <w:bCs/>
                <w:spacing w:val="-2"/>
              </w:rPr>
              <w:t xml:space="preserve"> Stammzelltransplantation beträgt die Aplasie- und strikte Isolationsphase etwa 2–3 Wochen. In dieser Zeit sind </w:t>
            </w:r>
            <w:proofErr w:type="spellStart"/>
            <w:r w:rsidRPr="0069634F">
              <w:rPr>
                <w:bCs/>
                <w:spacing w:val="-2"/>
              </w:rPr>
              <w:t>Patient:innen</w:t>
            </w:r>
            <w:proofErr w:type="spellEnd"/>
            <w:r w:rsidRPr="0069634F">
              <w:rPr>
                <w:bCs/>
                <w:spacing w:val="-2"/>
              </w:rPr>
              <w:t xml:space="preserve"> überwiegend bettlägerig und klinisch eingeschränkt. Ab der späten Isolationsphase besteht in der Regel eine zunehmende Mobilität, sodass der Einsatz des MOBY P1 für innerklinische Mobilität medizinisch sinnvoll und praktikabel ist. Zusätzlich können geschützte Besuche durch Angehörige während der Isolation ermöglicht werden, die ohne technische Unterstützung nicht stattfinden könnten. Daraus ergibt sich eine realistische Annahme von 9 Nutzungstagen pro </w:t>
            </w:r>
            <w:proofErr w:type="spellStart"/>
            <w:r w:rsidRPr="0069634F">
              <w:rPr>
                <w:bCs/>
                <w:spacing w:val="-2"/>
              </w:rPr>
              <w:t>Patient:in</w:t>
            </w:r>
            <w:proofErr w:type="spellEnd"/>
            <w:r w:rsidRPr="0069634F">
              <w:rPr>
                <w:bCs/>
                <w:spacing w:val="-2"/>
              </w:rPr>
              <w:t>, die sowohl die mobilere Spätphase der Isolation als auch zusätzliche Besuchstage berücksichtigt.</w:t>
            </w:r>
          </w:p>
          <w:p w14:paraId="767F569F" w14:textId="77777777" w:rsidR="0075264F" w:rsidRPr="0069634F" w:rsidRDefault="0075264F" w:rsidP="0075264F">
            <w:pPr>
              <w:pStyle w:val="TableParagraph"/>
              <w:spacing w:before="2" w:line="252" w:lineRule="exact"/>
              <w:rPr>
                <w:bCs/>
                <w:spacing w:val="-2"/>
              </w:rPr>
            </w:pPr>
            <w:r w:rsidRPr="0069634F">
              <w:rPr>
                <w:bCs/>
                <w:spacing w:val="-2"/>
              </w:rPr>
              <w:t xml:space="preserve">Für Transplantationszentren für Erwachsene gilt seit 2025 eine Mindestanzahl von 40 </w:t>
            </w:r>
            <w:proofErr w:type="spellStart"/>
            <w:r w:rsidRPr="0069634F">
              <w:rPr>
                <w:bCs/>
                <w:spacing w:val="-2"/>
              </w:rPr>
              <w:t>allogenen</w:t>
            </w:r>
            <w:proofErr w:type="spellEnd"/>
            <w:r w:rsidRPr="0069634F">
              <w:rPr>
                <w:bCs/>
                <w:spacing w:val="-2"/>
              </w:rPr>
              <w:t xml:space="preserve"> Transplantationen pro Jahr. Grundsätzlich steht die Nutzung des MOBY P1 allen </w:t>
            </w:r>
            <w:proofErr w:type="spellStart"/>
            <w:r w:rsidRPr="0069634F">
              <w:rPr>
                <w:bCs/>
                <w:spacing w:val="-2"/>
              </w:rPr>
              <w:t>Patient:innen</w:t>
            </w:r>
            <w:proofErr w:type="spellEnd"/>
            <w:r w:rsidRPr="0069634F">
              <w:rPr>
                <w:bCs/>
                <w:spacing w:val="-2"/>
              </w:rPr>
              <w:t xml:space="preserve"> in Isolation offen. In der Realität wird sie jedoch nicht von allen in Anspruch genommen – sei es aufgrund des klinischen Verlaufs oder individueller Präferenzen. Daher wird in der Kalkulation konservativ von 20 </w:t>
            </w:r>
            <w:proofErr w:type="spellStart"/>
            <w:r w:rsidRPr="0069634F">
              <w:rPr>
                <w:bCs/>
                <w:spacing w:val="-2"/>
              </w:rPr>
              <w:t>Patient:innen</w:t>
            </w:r>
            <w:proofErr w:type="spellEnd"/>
            <w:r w:rsidRPr="0069634F">
              <w:rPr>
                <w:bCs/>
                <w:spacing w:val="-2"/>
              </w:rPr>
              <w:t xml:space="preserve"> pro Jahr ausgegangen (≈ 50 % der Mindestfallzahl). Diese Annahme bildet eine vorsichtige, aber klinisch plausible Bezugsgröße, die sich je nach Zentrum und Fallzahlen nach oben anpassen lässt.</w:t>
            </w:r>
          </w:p>
          <w:p w14:paraId="0E2AFF9C" w14:textId="77777777" w:rsidR="0075264F" w:rsidRPr="0069634F" w:rsidRDefault="0075264F" w:rsidP="0075264F">
            <w:pPr>
              <w:pStyle w:val="TableParagraph"/>
              <w:spacing w:before="2" w:line="252" w:lineRule="exact"/>
              <w:rPr>
                <w:bCs/>
                <w:spacing w:val="-2"/>
              </w:rPr>
            </w:pPr>
            <w:r w:rsidRPr="0069634F">
              <w:rPr>
                <w:bCs/>
                <w:spacing w:val="-2"/>
              </w:rPr>
              <w:t xml:space="preserve">Durch die Nutzung des MOBY entstehen bei einer Annahme von 20 </w:t>
            </w:r>
            <w:proofErr w:type="spellStart"/>
            <w:r w:rsidRPr="0069634F">
              <w:rPr>
                <w:bCs/>
                <w:spacing w:val="-2"/>
              </w:rPr>
              <w:t>Patient:innen</w:t>
            </w:r>
            <w:proofErr w:type="spellEnd"/>
            <w:r w:rsidRPr="0069634F">
              <w:rPr>
                <w:bCs/>
                <w:spacing w:val="-2"/>
              </w:rPr>
              <w:t xml:space="preserve"> pro Jahr mit jeweils 9 Nutzungstagen zusätzliche jährliche Kosten in Höhe von 73.400 €, die sich wie folgt aufteilen:</w:t>
            </w:r>
          </w:p>
          <w:p w14:paraId="229CC23D" w14:textId="77777777" w:rsidR="0075264F" w:rsidRPr="0069634F" w:rsidRDefault="0075264F" w:rsidP="0075264F">
            <w:pPr>
              <w:pStyle w:val="TableParagraph"/>
              <w:spacing w:before="2" w:line="252" w:lineRule="exact"/>
              <w:rPr>
                <w:bCs/>
                <w:spacing w:val="-2"/>
              </w:rPr>
            </w:pPr>
            <w:r w:rsidRPr="0069634F">
              <w:rPr>
                <w:bCs/>
                <w:spacing w:val="-2"/>
              </w:rPr>
              <w:t>Sachkosten:</w:t>
            </w:r>
          </w:p>
          <w:p w14:paraId="72D46B55" w14:textId="77777777" w:rsidR="0075264F" w:rsidRPr="0069634F" w:rsidRDefault="0075264F" w:rsidP="0075264F">
            <w:pPr>
              <w:pStyle w:val="TableParagraph"/>
              <w:spacing w:before="2" w:line="252" w:lineRule="exact"/>
              <w:rPr>
                <w:bCs/>
                <w:spacing w:val="-2"/>
              </w:rPr>
            </w:pPr>
            <w:r w:rsidRPr="0069634F">
              <w:rPr>
                <w:bCs/>
                <w:spacing w:val="-2"/>
              </w:rPr>
              <w:t>●</w:t>
            </w:r>
            <w:r w:rsidRPr="0069634F">
              <w:rPr>
                <w:bCs/>
                <w:spacing w:val="-2"/>
              </w:rPr>
              <w:tab/>
              <w:t>Bereitstellung: Die Bereitstellungskosten betragen jährlich 24.000 €, basierend auf einer monatlichen Pauschale von 2.000 € über eine Nutzungsdauer von fünf Jahren.</w:t>
            </w:r>
          </w:p>
          <w:p w14:paraId="5A269F87" w14:textId="77777777" w:rsidR="0075264F" w:rsidRPr="0069634F" w:rsidRDefault="0075264F" w:rsidP="0075264F">
            <w:pPr>
              <w:pStyle w:val="TableParagraph"/>
              <w:spacing w:before="2" w:line="252" w:lineRule="exact"/>
              <w:rPr>
                <w:bCs/>
                <w:spacing w:val="-2"/>
              </w:rPr>
            </w:pPr>
            <w:r w:rsidRPr="0069634F">
              <w:rPr>
                <w:bCs/>
                <w:spacing w:val="-2"/>
              </w:rPr>
              <w:t>●</w:t>
            </w:r>
            <w:r w:rsidRPr="0069634F">
              <w:rPr>
                <w:bCs/>
                <w:spacing w:val="-2"/>
              </w:rPr>
              <w:tab/>
              <w:t>Filter: Nach jedem Einsatztag muss der Filtersatz gewechselt werden. Bei 9 Nutzungstagen pro Patient und einem Preis von 120 € pro Filtersatz ergibt dies jährliche Kosten von 21.600 € für 20 Patienten.</w:t>
            </w:r>
          </w:p>
          <w:p w14:paraId="16C2DD6E" w14:textId="77777777" w:rsidR="0075264F" w:rsidRPr="0069634F" w:rsidRDefault="0075264F" w:rsidP="0075264F">
            <w:pPr>
              <w:pStyle w:val="TableParagraph"/>
              <w:spacing w:before="2" w:line="252" w:lineRule="exact"/>
              <w:rPr>
                <w:bCs/>
                <w:spacing w:val="-2"/>
              </w:rPr>
            </w:pPr>
            <w:r w:rsidRPr="0069634F">
              <w:rPr>
                <w:bCs/>
                <w:spacing w:val="-2"/>
              </w:rPr>
              <w:t>●</w:t>
            </w:r>
            <w:r w:rsidRPr="0069634F">
              <w:rPr>
                <w:bCs/>
                <w:spacing w:val="-2"/>
              </w:rPr>
              <w:tab/>
              <w:t>Wartung: Zur Aufrechterhaltung der Funktionalität ist eine vierteljährliche Wartung erforderlich, was bei Kosten von 2.000 € pro Wartung zu jährlichen Wartungskosten von 8.000 € führt.</w:t>
            </w:r>
          </w:p>
          <w:p w14:paraId="4CB58134" w14:textId="77777777" w:rsidR="0075264F" w:rsidRPr="0069634F" w:rsidRDefault="0075264F" w:rsidP="0075264F">
            <w:pPr>
              <w:pStyle w:val="TableParagraph"/>
              <w:spacing w:before="2" w:line="252" w:lineRule="exact"/>
              <w:rPr>
                <w:bCs/>
                <w:spacing w:val="-2"/>
              </w:rPr>
            </w:pPr>
            <w:r w:rsidRPr="0069634F">
              <w:rPr>
                <w:bCs/>
                <w:spacing w:val="-2"/>
              </w:rPr>
              <w:t>Personalkosten:</w:t>
            </w:r>
          </w:p>
          <w:p w14:paraId="6A2A833A" w14:textId="77777777" w:rsidR="0075264F" w:rsidRPr="0069634F" w:rsidRDefault="0075264F" w:rsidP="0075264F">
            <w:pPr>
              <w:pStyle w:val="TableParagraph"/>
              <w:spacing w:before="2" w:line="252" w:lineRule="exact"/>
              <w:rPr>
                <w:bCs/>
                <w:spacing w:val="-2"/>
              </w:rPr>
            </w:pPr>
            <w:r w:rsidRPr="0069634F">
              <w:rPr>
                <w:bCs/>
                <w:spacing w:val="-2"/>
              </w:rPr>
              <w:t>●</w:t>
            </w:r>
            <w:r w:rsidRPr="0069634F">
              <w:rPr>
                <w:bCs/>
                <w:spacing w:val="-2"/>
              </w:rPr>
              <w:tab/>
              <w:t>Reinigung: Nach jedem Nutzungstag ist eine umfassende Reinigung erforderlich. Auf Basis erster Erfahrungen belaufen sich die Reinigungskosten auf ca. 110 € pro Reinigung. Für 9 Nutzungstage pro Patient und 20 Patienten ergeben sich jährliche Personalkosten für die Reinigung in Höhe von 19.800 €.</w:t>
            </w:r>
          </w:p>
          <w:p w14:paraId="573A3D4D" w14:textId="7BF93204" w:rsidR="000A6F90" w:rsidRPr="002A4907" w:rsidRDefault="0075264F" w:rsidP="0075264F">
            <w:pPr>
              <w:pStyle w:val="TableParagraph"/>
              <w:spacing w:line="252" w:lineRule="exact"/>
              <w:ind w:right="185"/>
              <w:rPr>
                <w:b/>
                <w:bCs/>
              </w:rPr>
            </w:pPr>
            <w:r w:rsidRPr="0069634F">
              <w:rPr>
                <w:bCs/>
                <w:spacing w:val="-2"/>
              </w:rPr>
              <w:t>Insgesamt belaufen sich die jährlichen Kosten auf 73.400 €. Bei 20 Patienten und einer durchschnittlichen Nutzungsdauer von 9 Tagen pro Patient ergeben sich Kosten von 3.670 € pro Patient. Dies entspricht einem Tageskostensatz pro Patient von 407,77 €.</w:t>
            </w: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44F8990D" w14:textId="77777777" w:rsidR="0069634F" w:rsidRDefault="0069634F" w:rsidP="0069634F">
            <w:pPr>
              <w:pStyle w:val="TableParagraph"/>
              <w:spacing w:before="1"/>
            </w:pPr>
            <w:r>
              <w:t>J77Z</w:t>
            </w:r>
          </w:p>
          <w:p w14:paraId="101470C6" w14:textId="77777777" w:rsidR="0069634F" w:rsidRDefault="0069634F" w:rsidP="0069634F">
            <w:pPr>
              <w:pStyle w:val="TableParagraph"/>
              <w:spacing w:before="1"/>
            </w:pPr>
            <w:r>
              <w:t>T77Z</w:t>
            </w:r>
          </w:p>
          <w:p w14:paraId="7B3728BA" w14:textId="77777777" w:rsidR="0069634F" w:rsidRDefault="0069634F" w:rsidP="0069634F">
            <w:pPr>
              <w:pStyle w:val="TableParagraph"/>
              <w:spacing w:before="1"/>
            </w:pPr>
            <w:r>
              <w:t>L63B</w:t>
            </w:r>
          </w:p>
          <w:p w14:paraId="0E226EBF" w14:textId="77777777" w:rsidR="0069634F" w:rsidRDefault="0069634F" w:rsidP="0069634F">
            <w:pPr>
              <w:pStyle w:val="TableParagraph"/>
              <w:spacing w:before="1"/>
            </w:pPr>
            <w:r>
              <w:t>G77A</w:t>
            </w:r>
          </w:p>
          <w:p w14:paraId="59FF3C93" w14:textId="77777777" w:rsidR="0069634F" w:rsidRDefault="0069634F" w:rsidP="0069634F">
            <w:pPr>
              <w:pStyle w:val="TableParagraph"/>
              <w:spacing w:before="1"/>
            </w:pPr>
            <w:r>
              <w:t>H77Z</w:t>
            </w:r>
          </w:p>
          <w:p w14:paraId="2FC3AD2B" w14:textId="77777777" w:rsidR="0069634F" w:rsidRDefault="0069634F" w:rsidP="0069634F">
            <w:pPr>
              <w:pStyle w:val="TableParagraph"/>
              <w:spacing w:before="1"/>
            </w:pPr>
            <w:r>
              <w:t>E77C</w:t>
            </w:r>
          </w:p>
          <w:p w14:paraId="00D71554" w14:textId="77777777" w:rsidR="0069634F" w:rsidRDefault="0069634F" w:rsidP="0069634F">
            <w:pPr>
              <w:pStyle w:val="TableParagraph"/>
              <w:spacing w:before="1"/>
            </w:pPr>
            <w:r>
              <w:t>R63D</w:t>
            </w:r>
          </w:p>
          <w:p w14:paraId="5659EEA9" w14:textId="77777777" w:rsidR="0069634F" w:rsidRDefault="0069634F" w:rsidP="0069634F">
            <w:pPr>
              <w:pStyle w:val="TableParagraph"/>
              <w:spacing w:before="1"/>
            </w:pPr>
            <w:r>
              <w:t>R63E</w:t>
            </w:r>
          </w:p>
          <w:p w14:paraId="5325BD9C" w14:textId="77777777" w:rsidR="0069634F" w:rsidRDefault="0069634F" w:rsidP="0069634F">
            <w:pPr>
              <w:pStyle w:val="TableParagraph"/>
              <w:spacing w:before="1"/>
            </w:pPr>
            <w:r>
              <w:t>R63B</w:t>
            </w:r>
          </w:p>
          <w:p w14:paraId="573A3D64" w14:textId="69E7E468" w:rsidR="003C0139" w:rsidRPr="002A4907" w:rsidRDefault="0069634F" w:rsidP="0069634F">
            <w:pPr>
              <w:pStyle w:val="TableParagraph"/>
              <w:spacing w:before="1"/>
            </w:pPr>
            <w:r>
              <w:t>A04</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6199945E" w14:textId="77777777" w:rsidR="0069634F" w:rsidRPr="0069634F" w:rsidRDefault="0069634F" w:rsidP="0069634F">
            <w:pPr>
              <w:ind w:left="71"/>
              <w:rPr>
                <w:rFonts w:cs="Arial"/>
              </w:rPr>
            </w:pPr>
            <w:r w:rsidRPr="0069634F">
              <w:rPr>
                <w:rFonts w:cs="Arial"/>
              </w:rPr>
              <w:t>Im aktuellen G-DRG-System 2025 ist die Methode nicht sachgerecht abgebildet. Die bestehenden OPS-Codes für Isolationsmaßnahmen (z. B. 8-987, 8-988) beziehen sich ausschließlich auf konventionelle, stationäre Isolationszimmer und erfassen weder die Besonderheiten noch die Einsatzmöglichkeiten einer mobilen, flexiblen Isolationseinheit.</w:t>
            </w:r>
          </w:p>
          <w:p w14:paraId="5BDDBF86" w14:textId="77777777" w:rsidR="0069634F" w:rsidRPr="0069634F" w:rsidRDefault="0069634F" w:rsidP="0069634F">
            <w:pPr>
              <w:ind w:left="71"/>
              <w:rPr>
                <w:rFonts w:cs="Arial"/>
              </w:rPr>
            </w:pPr>
            <w:r w:rsidRPr="0069634F">
              <w:rPr>
                <w:rFonts w:cs="Arial"/>
              </w:rPr>
              <w:t>Der MOBY P1 stellt eine neuartige Methode der Isolationsversorgung dar, die durch ihre funktionalen Eigenschaften eine deutliche Ergänzung zu bestehenden Isolationsverfahren bildet. Weder die technische Komponente der mobilen Schutzkapsel noch die damit verbundenen klinischen Vorteile (z. B. verbesserte psychosoziale Interaktion und Teilhabe, flexible Anwendung bei Transporten, ortsunabhängige Isolation) sind derzeit im DRG-System adäquat berücksichtigt.</w:t>
            </w:r>
          </w:p>
          <w:p w14:paraId="573A3D6D" w14:textId="65096EAA" w:rsidR="003E175A" w:rsidRPr="002A4907" w:rsidRDefault="0069634F" w:rsidP="0069634F">
            <w:pPr>
              <w:pStyle w:val="TableParagraph"/>
              <w:spacing w:line="252" w:lineRule="exact"/>
              <w:ind w:right="185"/>
            </w:pPr>
            <w:r w:rsidRPr="0069634F">
              <w:rPr>
                <w:rFonts w:cs="Arial"/>
              </w:rPr>
              <w:t>Eine sachgerechte Abbildung erfordert daher eine ergänzende Vergütungsregelung, um sowohl die entstehenden Zusatzkosten als auch den klinischen Mehrwert angemessen zu erfassen. Da der Einsatz des MOBY P1 zudem bei einer Vielzahl unterschiedlicher Indikationen erfolgt, ist eine eindeutige Zuordnung zu einer einzelnen DRG derzeit noch nicht möglich. Die bisher genannten DRGs stellen somit keine abschließende Aufzählung dar.</w:t>
            </w:r>
          </w:p>
        </w:tc>
      </w:tr>
    </w:tbl>
    <w:p w14:paraId="573A3D6F" w14:textId="77777777" w:rsidR="00EF0F5E" w:rsidRPr="002A4907" w:rsidRDefault="00EF0F5E" w:rsidP="00902F70">
      <w:pPr>
        <w:ind w:left="71"/>
      </w:pPr>
    </w:p>
    <w:sectPr w:rsidR="00EF0F5E" w:rsidRPr="002A4907">
      <w:headerReference w:type="default" r:id="rId11"/>
      <w:footerReference w:type="default" r:id="rId12"/>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676B" w14:textId="77777777" w:rsidR="00E23777" w:rsidRDefault="00E23777">
      <w:r>
        <w:separator/>
      </w:r>
    </w:p>
  </w:endnote>
  <w:endnote w:type="continuationSeparator" w:id="0">
    <w:p w14:paraId="46AD0145" w14:textId="77777777" w:rsidR="00E23777" w:rsidRDefault="00E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067" w14:textId="2820E765" w:rsidR="002A4984" w:rsidRPr="00F46EA2" w:rsidRDefault="00820798" w:rsidP="0069634F">
    <w:pPr>
      <w:pStyle w:val="Fuzeile"/>
    </w:pPr>
    <w:r>
      <w:t xml:space="preserve">NUB-Musteranfrage </w:t>
    </w:r>
    <w:r w:rsidR="0069634F">
      <w:t>MOBY P1</w:t>
    </w:r>
  </w:p>
  <w:p w14:paraId="3B1E8C7B" w14:textId="77777777" w:rsidR="002A4984" w:rsidRDefault="002A4984" w:rsidP="002A4984">
    <w:pPr>
      <w:pStyle w:val="Fuzeile"/>
    </w:pPr>
    <w:r>
      <w:rPr>
        <w:rStyle w:val="Hyperlink"/>
      </w:rPr>
      <w:t>Expertengremium DRG der Gesellschaft für Pädiatrische Onkologie und Hämatologie</w:t>
    </w:r>
  </w:p>
  <w:p w14:paraId="1E001517" w14:textId="77777777" w:rsidR="002A4984" w:rsidRDefault="002A4984" w:rsidP="002A4984">
    <w:pPr>
      <w:pStyle w:val="Fuzeile"/>
    </w:pPr>
    <w:r>
      <w:t>www.gpoh.de</w:t>
    </w:r>
  </w:p>
  <w:p w14:paraId="0435D4FF" w14:textId="11D82BE1"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69634F">
      <w:rPr>
        <w:noProof/>
        <w:snapToGrid w:val="0"/>
      </w:rPr>
      <w:t>1</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69634F">
      <w:rPr>
        <w:noProof/>
        <w:snapToGrid w:val="0"/>
      </w:rPr>
      <w:t>7</w:t>
    </w:r>
    <w:r>
      <w:rPr>
        <w:snapToGrid w:val="0"/>
      </w:rPr>
      <w:fldChar w:fldCharType="end"/>
    </w:r>
  </w:p>
  <w:p w14:paraId="2038F29C" w14:textId="0CD185CF" w:rsidR="002A4984" w:rsidRDefault="002A4984" w:rsidP="002C520C">
    <w:pPr>
      <w:pStyle w:val="Fuzeile"/>
      <w:rPr>
        <w:color w:val="000000" w:themeColor="text1"/>
      </w:rPr>
    </w:pPr>
    <w:r>
      <w:t xml:space="preserve">Finale Version </w:t>
    </w:r>
    <w:r w:rsidR="0069634F">
      <w:t>11.09</w:t>
    </w:r>
    <w:r w:rsidR="004443E7">
      <w:t>.2025</w:t>
    </w:r>
  </w:p>
  <w:p w14:paraId="7623398C" w14:textId="2065F864" w:rsidR="002A4984" w:rsidRDefault="002A4984" w:rsidP="002A4984">
    <w:pPr>
      <w:pStyle w:val="Fuzeile"/>
    </w:pPr>
  </w:p>
  <w:p w14:paraId="573A3D70" w14:textId="2A7ED6B0" w:rsidR="003C0139" w:rsidRDefault="003C0139">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CA8B" w14:textId="77777777" w:rsidR="00E23777" w:rsidRDefault="00E23777">
      <w:r>
        <w:separator/>
      </w:r>
    </w:p>
  </w:footnote>
  <w:footnote w:type="continuationSeparator" w:id="0">
    <w:p w14:paraId="6F99E750" w14:textId="77777777" w:rsidR="00E23777" w:rsidRDefault="00E2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17A9969B" w:rsidR="003C0139" w:rsidRDefault="003B5A83" w:rsidP="0069634F">
                          <w:pPr>
                            <w:ind w:left="23"/>
                            <w:rPr>
                              <w:rFonts w:asciiTheme="minorBidi" w:hAnsiTheme="minorBidi" w:cstheme="minorBidi"/>
                              <w:b/>
                              <w:bCs/>
                              <w:color w:val="343434"/>
                              <w:spacing w:val="-2"/>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60037513" w14:textId="77777777" w:rsidR="0069634F" w:rsidRPr="00EB6289" w:rsidRDefault="0069634F" w:rsidP="0069634F">
                          <w:pPr>
                            <w:ind w:left="23"/>
                            <w:rPr>
                              <w:rFonts w:asciiTheme="minorBidi" w:hAnsiTheme="minorBidi" w:cstheme="minorBidi"/>
                              <w:b/>
                              <w:bCs/>
                              <w:sz w:val="24"/>
                              <w:szCs w:val="24"/>
                            </w:rPr>
                          </w:pPr>
                        </w:p>
                        <w:p w14:paraId="573A3D75" w14:textId="294F116F" w:rsidR="003C0139" w:rsidRPr="00EB6289" w:rsidRDefault="0069634F" w:rsidP="0069634F">
                          <w:pPr>
                            <w:ind w:left="23"/>
                            <w:rPr>
                              <w:rFonts w:asciiTheme="minorBidi" w:hAnsiTheme="minorBidi" w:cstheme="minorBidi"/>
                              <w:b/>
                              <w:bCs/>
                              <w:i/>
                              <w:iCs/>
                              <w:sz w:val="24"/>
                              <w:szCs w:val="24"/>
                            </w:rPr>
                          </w:pPr>
                          <w:r w:rsidRPr="0069634F">
                            <w:rPr>
                              <w:rFonts w:asciiTheme="minorBidi" w:hAnsiTheme="minorBidi" w:cstheme="minorBidi"/>
                              <w:b/>
                              <w:bCs/>
                              <w:sz w:val="24"/>
                              <w:szCs w:val="24"/>
                            </w:rPr>
                            <w:t>Mobile medizinische Isolation oder Umkehrisolation von infektiösen oder immunsupprimierten Patienten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17A9969B" w:rsidR="003C0139" w:rsidRDefault="003B5A83" w:rsidP="0069634F">
                    <w:pPr>
                      <w:ind w:left="23"/>
                      <w:rPr>
                        <w:rFonts w:asciiTheme="minorBidi" w:hAnsiTheme="minorBidi" w:cstheme="minorBidi"/>
                        <w:b/>
                        <w:bCs/>
                        <w:color w:val="343434"/>
                        <w:spacing w:val="-2"/>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60037513" w14:textId="77777777" w:rsidR="0069634F" w:rsidRPr="00EB6289" w:rsidRDefault="0069634F" w:rsidP="0069634F">
                    <w:pPr>
                      <w:ind w:left="23"/>
                      <w:rPr>
                        <w:rFonts w:asciiTheme="minorBidi" w:hAnsiTheme="minorBidi" w:cstheme="minorBidi"/>
                        <w:b/>
                        <w:bCs/>
                        <w:sz w:val="24"/>
                        <w:szCs w:val="24"/>
                      </w:rPr>
                    </w:pPr>
                  </w:p>
                  <w:p w14:paraId="573A3D75" w14:textId="294F116F" w:rsidR="003C0139" w:rsidRPr="00EB6289" w:rsidRDefault="0069634F" w:rsidP="0069634F">
                    <w:pPr>
                      <w:ind w:left="23"/>
                      <w:rPr>
                        <w:rFonts w:asciiTheme="minorBidi" w:hAnsiTheme="minorBidi" w:cstheme="minorBidi"/>
                        <w:b/>
                        <w:bCs/>
                        <w:i/>
                        <w:iCs/>
                        <w:sz w:val="24"/>
                        <w:szCs w:val="24"/>
                      </w:rPr>
                    </w:pPr>
                    <w:r w:rsidRPr="0069634F">
                      <w:rPr>
                        <w:rFonts w:asciiTheme="minorBidi" w:hAnsiTheme="minorBidi" w:cstheme="minorBidi"/>
                        <w:b/>
                        <w:bCs/>
                        <w:sz w:val="24"/>
                        <w:szCs w:val="24"/>
                      </w:rPr>
                      <w:t>Mobile medizinische Isolation oder Umkehrisolation von infektiösen oder immunsupprimierten Patienten</w:t>
                    </w:r>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E97"/>
    <w:multiLevelType w:val="hybridMultilevel"/>
    <w:tmpl w:val="3D5EB0A8"/>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39"/>
    <w:rsid w:val="000323F9"/>
    <w:rsid w:val="00042B9C"/>
    <w:rsid w:val="0005067A"/>
    <w:rsid w:val="00070E4E"/>
    <w:rsid w:val="000A35A2"/>
    <w:rsid w:val="000A41D5"/>
    <w:rsid w:val="000A6F90"/>
    <w:rsid w:val="000B10F2"/>
    <w:rsid w:val="000B3FA8"/>
    <w:rsid w:val="000C1300"/>
    <w:rsid w:val="00120BE2"/>
    <w:rsid w:val="00127D3A"/>
    <w:rsid w:val="00194D2A"/>
    <w:rsid w:val="001A561C"/>
    <w:rsid w:val="001A743F"/>
    <w:rsid w:val="00214CBB"/>
    <w:rsid w:val="002716B4"/>
    <w:rsid w:val="002725D0"/>
    <w:rsid w:val="0028295B"/>
    <w:rsid w:val="002A1769"/>
    <w:rsid w:val="002A4907"/>
    <w:rsid w:val="002A4984"/>
    <w:rsid w:val="002C520C"/>
    <w:rsid w:val="002D3BB3"/>
    <w:rsid w:val="0035230B"/>
    <w:rsid w:val="0037396C"/>
    <w:rsid w:val="00380240"/>
    <w:rsid w:val="003B5A83"/>
    <w:rsid w:val="003C0139"/>
    <w:rsid w:val="003E175A"/>
    <w:rsid w:val="004443E7"/>
    <w:rsid w:val="00466808"/>
    <w:rsid w:val="00472F02"/>
    <w:rsid w:val="0047729C"/>
    <w:rsid w:val="004A1BC2"/>
    <w:rsid w:val="004A5582"/>
    <w:rsid w:val="00520FB8"/>
    <w:rsid w:val="00585B59"/>
    <w:rsid w:val="005F48B6"/>
    <w:rsid w:val="00656086"/>
    <w:rsid w:val="006757C8"/>
    <w:rsid w:val="0069634F"/>
    <w:rsid w:val="00701193"/>
    <w:rsid w:val="00701BCB"/>
    <w:rsid w:val="0075264F"/>
    <w:rsid w:val="00787C6D"/>
    <w:rsid w:val="007E665A"/>
    <w:rsid w:val="00814604"/>
    <w:rsid w:val="00820798"/>
    <w:rsid w:val="008217BE"/>
    <w:rsid w:val="0082231A"/>
    <w:rsid w:val="0086343E"/>
    <w:rsid w:val="008810D7"/>
    <w:rsid w:val="008C7DDE"/>
    <w:rsid w:val="00902F70"/>
    <w:rsid w:val="00964BBB"/>
    <w:rsid w:val="009704A3"/>
    <w:rsid w:val="00997CDC"/>
    <w:rsid w:val="009A5BD1"/>
    <w:rsid w:val="009E0DDF"/>
    <w:rsid w:val="009F7FCF"/>
    <w:rsid w:val="00A438F7"/>
    <w:rsid w:val="00A613C3"/>
    <w:rsid w:val="00AC6EE0"/>
    <w:rsid w:val="00B4287E"/>
    <w:rsid w:val="00B60E70"/>
    <w:rsid w:val="00B76462"/>
    <w:rsid w:val="00B77D87"/>
    <w:rsid w:val="00BA08DB"/>
    <w:rsid w:val="00BB7883"/>
    <w:rsid w:val="00BC7058"/>
    <w:rsid w:val="00BF0E77"/>
    <w:rsid w:val="00C346C6"/>
    <w:rsid w:val="00C60ACE"/>
    <w:rsid w:val="00D273B7"/>
    <w:rsid w:val="00D8715C"/>
    <w:rsid w:val="00D934BB"/>
    <w:rsid w:val="00DC292A"/>
    <w:rsid w:val="00DC6E15"/>
    <w:rsid w:val="00DF0429"/>
    <w:rsid w:val="00DF0491"/>
    <w:rsid w:val="00E0393C"/>
    <w:rsid w:val="00E23777"/>
    <w:rsid w:val="00EA72D1"/>
    <w:rsid w:val="00EB6289"/>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 w:type="paragraph" w:customStyle="1" w:styleId="Default">
    <w:name w:val="Default"/>
    <w:rsid w:val="004443E7"/>
    <w:pPr>
      <w:widowControl/>
      <w:adjustRightInd w:val="0"/>
    </w:pPr>
    <w:rPr>
      <w:rFonts w:ascii="Arial Narrow" w:hAnsi="Arial Narrow" w:cs="Arial Narrow"/>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2.xml><?xml version="1.0" encoding="utf-8"?>
<ds:datastoreItem xmlns:ds="http://schemas.openxmlformats.org/officeDocument/2006/customXml" ds:itemID="{4FEF5A1F-BD30-4106-8FAB-DD6DC9420E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1a85bb0-ada0-4390-9a06-a5f6f61f08cf"/>
    <ds:schemaRef ds:uri="7dc01284-378e-41be-9d23-d61a3cd7f1a4"/>
    <ds:schemaRef ds:uri="http://www.w3.org/XML/1998/namespace"/>
    <ds:schemaRef ds:uri="http://purl.org/dc/dcmitype/"/>
  </ds:schemaRefs>
</ds:datastoreItem>
</file>

<file path=customXml/itemProps3.xml><?xml version="1.0" encoding="utf-8"?>
<ds:datastoreItem xmlns:ds="http://schemas.openxmlformats.org/officeDocument/2006/customXml" ds:itemID="{FA9AB100-7CF4-4EDC-A825-072D30D7434C}"/>
</file>

<file path=customXml/itemProps4.xml><?xml version="1.0" encoding="utf-8"?>
<ds:datastoreItem xmlns:ds="http://schemas.openxmlformats.org/officeDocument/2006/customXml" ds:itemID="{3C8AF192-B3E7-435B-83BA-1BBBB60F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2432</Words>
  <Characters>15326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4</cp:revision>
  <dcterms:created xsi:type="dcterms:W3CDTF">2025-10-11T11:01:00Z</dcterms:created>
  <dcterms:modified xsi:type="dcterms:W3CDTF">2025-10-11T12:36:00Z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0x01010045AE9A3BC0FDD6468809D600103F45DC</vt:lpwstr>
  </property>
  <property fmtid="{D5CDD505-2E9C-101B-9397-08002B2CF9AE}" pid="17" name="_NewReviewCycle">
    <vt:lpwstr/>
  </property>
</Properties>
</file>