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42848E" w14:textId="77777777">
        <w:tc>
          <w:tcPr>
            <w:tcW w:w="9212" w:type="dxa"/>
          </w:tcPr>
          <w:p w14:paraId="3856C14D" w14:textId="77777777" w:rsidR="008E6675" w:rsidRPr="005638EB" w:rsidRDefault="008E6675" w:rsidP="002005AF">
            <w:pPr>
              <w:rPr>
                <w:rFonts w:ascii="Arial Narrow" w:hAnsi="Arial Narrow"/>
                <w:b/>
              </w:rPr>
            </w:pPr>
            <w:r w:rsidRPr="005638EB">
              <w:rPr>
                <w:rFonts w:ascii="Arial Narrow" w:hAnsi="Arial Narrow"/>
                <w:b/>
                <w:sz w:val="22"/>
              </w:rPr>
              <w:t xml:space="preserve">Haben Sie externe Hilfestellungen </w:t>
            </w:r>
            <w:r w:rsidR="002333FF">
              <w:rPr>
                <w:rFonts w:ascii="Arial Narrow" w:hAnsi="Arial Narrow"/>
                <w:b/>
                <w:sz w:val="22"/>
              </w:rPr>
              <w:t xml:space="preserve">zum Ausfüllen der Formblätter </w:t>
            </w:r>
            <w:r w:rsidRPr="005638EB">
              <w:rPr>
                <w:rFonts w:ascii="Arial Narrow" w:hAnsi="Arial Narrow"/>
                <w:b/>
                <w:sz w:val="22"/>
              </w:rPr>
              <w:t>in Anspruch genommen</w:t>
            </w:r>
            <w:r w:rsidR="002005AF">
              <w:rPr>
                <w:rFonts w:ascii="Arial Narrow" w:hAnsi="Arial Narrow"/>
                <w:b/>
                <w:sz w:val="22"/>
              </w:rPr>
              <w:t>?</w:t>
            </w:r>
            <w:r w:rsidRPr="005638EB">
              <w:rPr>
                <w:rFonts w:ascii="Arial Narrow" w:hAnsi="Arial Narrow"/>
                <w:b/>
                <w:sz w:val="22"/>
              </w:rPr>
              <w:t xml:space="preserve">  Wenn ja, bitte geben Sie an, welche Hilfestellung</w:t>
            </w:r>
            <w:r w:rsidR="002005AF">
              <w:rPr>
                <w:rFonts w:ascii="Arial Narrow" w:hAnsi="Arial Narrow"/>
                <w:b/>
                <w:sz w:val="22"/>
              </w:rPr>
              <w:t xml:space="preserve"> Sie in Anspruch genommen haben</w:t>
            </w:r>
            <w:r w:rsidRPr="005638EB">
              <w:rPr>
                <w:rFonts w:ascii="Arial Narrow" w:hAnsi="Arial Narrow"/>
                <w:b/>
                <w:sz w:val="22"/>
              </w:rPr>
              <w:t>?</w:t>
            </w:r>
          </w:p>
        </w:tc>
      </w:tr>
      <w:tr w:rsidR="008E6675" w:rsidRPr="005638EB" w14:paraId="2315EEB9" w14:textId="77777777">
        <w:tc>
          <w:tcPr>
            <w:tcW w:w="9212" w:type="dxa"/>
          </w:tcPr>
          <w:p w14:paraId="59E436C4" w14:textId="059B5D56" w:rsidR="008E6675" w:rsidRPr="005638EB" w:rsidRDefault="008E6675" w:rsidP="00F07C38">
            <w:pPr>
              <w:rPr>
                <w:rFonts w:ascii="Arial Narrow" w:hAnsi="Arial Narrow"/>
              </w:rPr>
            </w:pPr>
            <w:r w:rsidRPr="005638EB">
              <w:rPr>
                <w:rFonts w:ascii="Arial Narrow" w:hAnsi="Arial Narrow"/>
                <w:sz w:val="22"/>
              </w:rPr>
              <w:t xml:space="preserve">Dieser Antrag wurde durch die deutsche Gesellschaft für Hämatologie und </w:t>
            </w:r>
            <w:r w:rsidR="00E92C57">
              <w:rPr>
                <w:rFonts w:ascii="Arial Narrow" w:hAnsi="Arial Narrow"/>
                <w:sz w:val="22"/>
              </w:rPr>
              <w:t xml:space="preserve">medizinische </w:t>
            </w:r>
            <w:r w:rsidRPr="005638EB">
              <w:rPr>
                <w:rFonts w:ascii="Arial Narrow" w:hAnsi="Arial Narrow"/>
                <w:sz w:val="22"/>
              </w:rPr>
              <w:t xml:space="preserve">Onkologie e.V. </w:t>
            </w:r>
            <w:r w:rsidR="00B430A3">
              <w:rPr>
                <w:rFonts w:ascii="Arial Narrow" w:hAnsi="Arial Narrow"/>
                <w:sz w:val="22"/>
              </w:rPr>
              <w:t xml:space="preserve">und </w:t>
            </w:r>
            <w:r w:rsidR="00190F32">
              <w:rPr>
                <w:rFonts w:ascii="Arial Narrow" w:hAnsi="Arial Narrow"/>
                <w:sz w:val="22"/>
              </w:rPr>
              <w:t xml:space="preserve">wird durch </w:t>
            </w:r>
            <w:r w:rsidR="00B430A3">
              <w:rPr>
                <w:rFonts w:ascii="Arial Narrow" w:hAnsi="Arial Narrow"/>
                <w:sz w:val="22"/>
              </w:rPr>
              <w:t xml:space="preserve">die Gesellschaft für </w:t>
            </w:r>
            <w:r w:rsidR="00F07C38">
              <w:rPr>
                <w:rFonts w:ascii="Arial Narrow" w:hAnsi="Arial Narrow"/>
                <w:sz w:val="22"/>
              </w:rPr>
              <w:t>P</w:t>
            </w:r>
            <w:r w:rsidR="00B430A3">
              <w:rPr>
                <w:rFonts w:ascii="Arial Narrow" w:hAnsi="Arial Narrow"/>
                <w:sz w:val="22"/>
              </w:rPr>
              <w:t xml:space="preserve">ädiatrische </w:t>
            </w:r>
            <w:r w:rsidR="009C4B81">
              <w:rPr>
                <w:rFonts w:ascii="Arial Narrow" w:hAnsi="Arial Narrow"/>
                <w:sz w:val="22"/>
              </w:rPr>
              <w:t>Onkologie</w:t>
            </w:r>
            <w:r w:rsidR="00B430A3">
              <w:rPr>
                <w:rFonts w:ascii="Arial Narrow" w:hAnsi="Arial Narrow"/>
                <w:sz w:val="22"/>
              </w:rPr>
              <w:t xml:space="preserve"> und </w:t>
            </w:r>
            <w:r w:rsidR="009C4B81">
              <w:rPr>
                <w:rFonts w:ascii="Arial Narrow" w:hAnsi="Arial Narrow"/>
                <w:sz w:val="22"/>
              </w:rPr>
              <w:t>Hämatologie</w:t>
            </w:r>
            <w:r w:rsidR="00B430A3">
              <w:rPr>
                <w:rFonts w:ascii="Arial Narrow" w:hAnsi="Arial Narrow"/>
                <w:sz w:val="22"/>
              </w:rPr>
              <w:t xml:space="preserve"> e.V. </w:t>
            </w:r>
            <w:r w:rsidR="00190F32">
              <w:rPr>
                <w:rFonts w:ascii="Arial Narrow" w:hAnsi="Arial Narrow"/>
                <w:sz w:val="22"/>
              </w:rPr>
              <w:t>unterstützt</w:t>
            </w:r>
            <w:r w:rsidRPr="005638EB">
              <w:rPr>
                <w:rFonts w:ascii="Arial Narrow" w:hAnsi="Arial Narrow"/>
                <w:sz w:val="22"/>
              </w:rPr>
              <w:t xml:space="preserve">. </w:t>
            </w:r>
          </w:p>
        </w:tc>
      </w:tr>
    </w:tbl>
    <w:p w14:paraId="1B73E9CE" w14:textId="77777777" w:rsidR="008E6675" w:rsidRPr="005638EB" w:rsidRDefault="008E6675" w:rsidP="005638EB">
      <w:pPr>
        <w:rPr>
          <w:rFonts w:ascii="Arial Narrow" w:hAnsi="Arial Narrow"/>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9DF06E3" w14:textId="77777777" w:rsidTr="00D83AE1">
        <w:tc>
          <w:tcPr>
            <w:tcW w:w="9212" w:type="dxa"/>
          </w:tcPr>
          <w:p w14:paraId="48DD38F6" w14:textId="62BF7CF8" w:rsidR="008E6675" w:rsidRPr="005638EB" w:rsidRDefault="008E6675" w:rsidP="005638EB">
            <w:pPr>
              <w:rPr>
                <w:rFonts w:ascii="Arial Narrow" w:hAnsi="Arial Narrow"/>
                <w:b/>
              </w:rPr>
            </w:pPr>
            <w:r w:rsidRPr="005638EB">
              <w:rPr>
                <w:rFonts w:ascii="Arial Narrow" w:hAnsi="Arial Narrow"/>
                <w:b/>
                <w:sz w:val="22"/>
              </w:rPr>
              <w:t>Angefragte Untersuchungs- und Beh</w:t>
            </w:r>
            <w:r w:rsidR="002333FF">
              <w:rPr>
                <w:rFonts w:ascii="Arial Narrow" w:hAnsi="Arial Narrow"/>
                <w:b/>
                <w:sz w:val="22"/>
              </w:rPr>
              <w:t>andlungsmethode</w:t>
            </w:r>
          </w:p>
        </w:tc>
      </w:tr>
      <w:tr w:rsidR="00D83AE1" w:rsidRPr="007F255B" w14:paraId="3534B4A0" w14:textId="77777777" w:rsidTr="00D83AE1">
        <w:tc>
          <w:tcPr>
            <w:tcW w:w="9212" w:type="dxa"/>
          </w:tcPr>
          <w:p w14:paraId="2C182448" w14:textId="4291716B" w:rsidR="00D83AE1" w:rsidRPr="007F255B" w:rsidRDefault="00D83AE1" w:rsidP="00D83AE1">
            <w:pPr>
              <w:rPr>
                <w:rFonts w:ascii="Arial Narrow" w:hAnsi="Arial Narrow"/>
                <w:color w:val="00B050"/>
                <w:sz w:val="22"/>
              </w:rPr>
            </w:pPr>
            <w:proofErr w:type="spellStart"/>
            <w:r w:rsidRPr="000E63F1">
              <w:rPr>
                <w:rFonts w:ascii="Arial Narrow" w:hAnsi="Arial Narrow" w:cs="Arial"/>
                <w:sz w:val="22"/>
                <w:szCs w:val="22"/>
              </w:rPr>
              <w:t>Everolimus</w:t>
            </w:r>
            <w:proofErr w:type="spellEnd"/>
            <w:r w:rsidRPr="000E63F1">
              <w:rPr>
                <w:rFonts w:ascii="Arial Narrow" w:hAnsi="Arial Narrow" w:cs="Arial"/>
                <w:sz w:val="22"/>
                <w:szCs w:val="22"/>
              </w:rPr>
              <w:t xml:space="preserve"> bei </w:t>
            </w:r>
            <w:proofErr w:type="spellStart"/>
            <w:r w:rsidRPr="000E63F1">
              <w:rPr>
                <w:rFonts w:ascii="Arial Narrow" w:hAnsi="Arial Narrow" w:cs="Arial"/>
                <w:sz w:val="22"/>
                <w:szCs w:val="22"/>
              </w:rPr>
              <w:t>Neoplasie</w:t>
            </w:r>
            <w:proofErr w:type="spellEnd"/>
            <w:r w:rsidR="00AF370E">
              <w:rPr>
                <w:rFonts w:ascii="Arial Narrow" w:hAnsi="Arial Narrow" w:cs="Arial"/>
                <w:sz w:val="22"/>
                <w:szCs w:val="22"/>
              </w:rPr>
              <w:t xml:space="preserve"> oder </w:t>
            </w:r>
            <w:proofErr w:type="spellStart"/>
            <w:r w:rsidR="00AF370E">
              <w:rPr>
                <w:rFonts w:ascii="Arial Narrow" w:hAnsi="Arial Narrow" w:cs="Arial"/>
                <w:sz w:val="22"/>
                <w:szCs w:val="22"/>
              </w:rPr>
              <w:t>tuberöser</w:t>
            </w:r>
            <w:proofErr w:type="spellEnd"/>
            <w:r w:rsidR="00AF370E">
              <w:rPr>
                <w:rFonts w:ascii="Arial Narrow" w:hAnsi="Arial Narrow" w:cs="Arial"/>
                <w:sz w:val="22"/>
                <w:szCs w:val="22"/>
              </w:rPr>
              <w:t xml:space="preserve"> Sklerose</w:t>
            </w:r>
          </w:p>
        </w:tc>
      </w:tr>
    </w:tbl>
    <w:p w14:paraId="42022921" w14:textId="77777777" w:rsidR="008E6675" w:rsidRPr="005638EB" w:rsidRDefault="008E6675" w:rsidP="005638EB">
      <w:pPr>
        <w:rPr>
          <w:rFonts w:ascii="Arial Narrow" w:hAnsi="Arial Narrow"/>
          <w:b/>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6B6F275" w14:textId="77777777">
        <w:tc>
          <w:tcPr>
            <w:tcW w:w="9212" w:type="dxa"/>
          </w:tcPr>
          <w:p w14:paraId="67F0AA02" w14:textId="4EF70D85" w:rsidR="008E6675" w:rsidRPr="005638EB" w:rsidRDefault="008E6675" w:rsidP="00596F9A">
            <w:pPr>
              <w:tabs>
                <w:tab w:val="left" w:pos="7465"/>
              </w:tabs>
              <w:rPr>
                <w:rFonts w:ascii="Arial Narrow" w:hAnsi="Arial Narrow"/>
                <w:b/>
              </w:rPr>
            </w:pPr>
            <w:r w:rsidRPr="005638EB">
              <w:rPr>
                <w:rFonts w:ascii="Arial Narrow" w:hAnsi="Arial Narrow"/>
                <w:b/>
                <w:sz w:val="22"/>
              </w:rPr>
              <w:t>Alternative Bezeichnung(en) der Methode</w:t>
            </w:r>
            <w:r>
              <w:rPr>
                <w:rFonts w:ascii="Arial Narrow" w:hAnsi="Arial Narrow"/>
                <w:b/>
                <w:sz w:val="22"/>
              </w:rPr>
              <w:tab/>
            </w:r>
          </w:p>
        </w:tc>
      </w:tr>
      <w:tr w:rsidR="008E6675" w:rsidRPr="005638EB" w14:paraId="6AA1CD49" w14:textId="77777777">
        <w:tc>
          <w:tcPr>
            <w:tcW w:w="9212" w:type="dxa"/>
          </w:tcPr>
          <w:p w14:paraId="325C6C62" w14:textId="77777777" w:rsidR="00D83AE1" w:rsidRDefault="00D83AE1" w:rsidP="00D83AE1">
            <w:pPr>
              <w:rPr>
                <w:rFonts w:ascii="Arial Narrow" w:hAnsi="Arial Narrow"/>
                <w:sz w:val="22"/>
                <w:szCs w:val="22"/>
              </w:rPr>
            </w:pPr>
            <w:proofErr w:type="spellStart"/>
            <w:r w:rsidRPr="000E63F1">
              <w:rPr>
                <w:rFonts w:ascii="Arial Narrow" w:hAnsi="Arial Narrow"/>
                <w:sz w:val="22"/>
                <w:szCs w:val="22"/>
              </w:rPr>
              <w:t>Afinitor</w:t>
            </w:r>
            <w:proofErr w:type="spellEnd"/>
            <w:r w:rsidRPr="000E63F1">
              <w:rPr>
                <w:rFonts w:ascii="Arial Narrow" w:hAnsi="Arial Narrow"/>
                <w:sz w:val="22"/>
                <w:szCs w:val="22"/>
                <w:vertAlign w:val="superscript"/>
              </w:rPr>
              <w:t>®</w:t>
            </w:r>
          </w:p>
          <w:p w14:paraId="03804348" w14:textId="1D2E9288" w:rsidR="008E6675" w:rsidRPr="005638EB" w:rsidRDefault="00D83AE1" w:rsidP="00D83AE1">
            <w:pPr>
              <w:rPr>
                <w:rFonts w:ascii="Arial Narrow" w:hAnsi="Arial Narrow"/>
              </w:rPr>
            </w:pPr>
            <w:proofErr w:type="spellStart"/>
            <w:r w:rsidRPr="000E63F1">
              <w:rPr>
                <w:rFonts w:ascii="Arial Narrow" w:hAnsi="Arial Narrow"/>
                <w:sz w:val="22"/>
                <w:szCs w:val="22"/>
              </w:rPr>
              <w:t>Votubia</w:t>
            </w:r>
            <w:proofErr w:type="spellEnd"/>
            <w:r w:rsidRPr="000E63F1">
              <w:rPr>
                <w:rFonts w:ascii="Arial Narrow" w:hAnsi="Arial Narrow"/>
                <w:sz w:val="22"/>
                <w:szCs w:val="22"/>
                <w:vertAlign w:val="superscript"/>
              </w:rPr>
              <w:t>®</w:t>
            </w:r>
          </w:p>
        </w:tc>
      </w:tr>
    </w:tbl>
    <w:p w14:paraId="5C4D6932" w14:textId="77777777" w:rsidR="004C4F82" w:rsidRDefault="004C4F8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4C4F82" w14:paraId="6FC43EE4" w14:textId="77777777" w:rsidTr="004C4F82">
        <w:tc>
          <w:tcPr>
            <w:tcW w:w="9212" w:type="dxa"/>
            <w:tcBorders>
              <w:top w:val="single" w:sz="4" w:space="0" w:color="auto"/>
              <w:left w:val="single" w:sz="4" w:space="0" w:color="auto"/>
              <w:bottom w:val="single" w:sz="4" w:space="0" w:color="auto"/>
              <w:right w:val="single" w:sz="4" w:space="0" w:color="auto"/>
            </w:tcBorders>
          </w:tcPr>
          <w:p w14:paraId="20C990C9" w14:textId="48FE42C0" w:rsidR="004C4F82" w:rsidRPr="004C4F82" w:rsidRDefault="004C4F82" w:rsidP="004C4F82">
            <w:pPr>
              <w:tabs>
                <w:tab w:val="left" w:pos="7465"/>
              </w:tabs>
              <w:rPr>
                <w:rFonts w:ascii="Arial Narrow" w:hAnsi="Arial Narrow"/>
                <w:b/>
                <w:sz w:val="22"/>
              </w:rPr>
            </w:pPr>
            <w:r w:rsidRPr="004C4F82">
              <w:rPr>
                <w:rFonts w:ascii="Arial Narrow" w:hAnsi="Arial Narrow"/>
                <w:b/>
                <w:sz w:val="22"/>
              </w:rPr>
              <w:t>Beruht die neue Untersuchungs- und Behandlungsmethode vollständig oder in Teilen auf dem Ei</w:t>
            </w:r>
            <w:r>
              <w:rPr>
                <w:rFonts w:ascii="Arial Narrow" w:hAnsi="Arial Narrow"/>
                <w:b/>
                <w:sz w:val="22"/>
              </w:rPr>
              <w:t>nsatz eines Medizinproduktes?</w:t>
            </w:r>
            <w:r w:rsidRPr="004C4F82">
              <w:rPr>
                <w:rFonts w:ascii="Arial Narrow" w:hAnsi="Arial Narrow"/>
                <w:b/>
                <w:sz w:val="22"/>
              </w:rPr>
              <w:tab/>
            </w:r>
          </w:p>
        </w:tc>
      </w:tr>
      <w:tr w:rsidR="004C4F82" w:rsidRPr="005638EB" w14:paraId="049FBCCE" w14:textId="77777777" w:rsidTr="004C4F82">
        <w:tc>
          <w:tcPr>
            <w:tcW w:w="9212" w:type="dxa"/>
            <w:tcBorders>
              <w:top w:val="single" w:sz="4" w:space="0" w:color="auto"/>
              <w:left w:val="single" w:sz="4" w:space="0" w:color="auto"/>
              <w:bottom w:val="single" w:sz="4" w:space="0" w:color="auto"/>
              <w:right w:val="single" w:sz="4" w:space="0" w:color="auto"/>
            </w:tcBorders>
          </w:tcPr>
          <w:p w14:paraId="5E4B2A39" w14:textId="2423FD7D" w:rsidR="004C4F82" w:rsidRPr="003763CE" w:rsidRDefault="008B7669" w:rsidP="008B7669">
            <w:pPr>
              <w:rPr>
                <w:rFonts w:ascii="Arial Narrow" w:hAnsi="Arial Narrow"/>
                <w:sz w:val="22"/>
              </w:rPr>
            </w:pPr>
            <w:r w:rsidRPr="008B7669">
              <w:rPr>
                <w:rFonts w:ascii="Arial Narrow" w:hAnsi="Arial Narrow"/>
                <w:sz w:val="22"/>
              </w:rPr>
              <w:t>[</w:t>
            </w:r>
            <w:r w:rsidRPr="0036178C">
              <w:rPr>
                <w:rFonts w:ascii="Arial Narrow" w:hAnsi="Arial Narrow"/>
                <w:sz w:val="22"/>
                <w:highlight w:val="yellow"/>
              </w:rPr>
              <w:t>nein ankreuzen</w:t>
            </w:r>
            <w:r w:rsidRPr="008B7669">
              <w:rPr>
                <w:rFonts w:ascii="Arial Narrow" w:hAnsi="Arial Narrow"/>
                <w:sz w:val="22"/>
              </w:rPr>
              <w:t>]</w:t>
            </w:r>
          </w:p>
        </w:tc>
      </w:tr>
    </w:tbl>
    <w:p w14:paraId="7F1AD41E" w14:textId="77777777" w:rsidR="008E6675"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92AB4" w:rsidRPr="005638EB" w14:paraId="5055E8B5" w14:textId="77777777" w:rsidTr="0036178C">
        <w:tc>
          <w:tcPr>
            <w:tcW w:w="9212" w:type="dxa"/>
          </w:tcPr>
          <w:p w14:paraId="43488653" w14:textId="51B636AF" w:rsidR="00492AB4" w:rsidRPr="005638EB" w:rsidRDefault="00492AB4" w:rsidP="006354B6">
            <w:pPr>
              <w:tabs>
                <w:tab w:val="left" w:pos="7465"/>
              </w:tabs>
              <w:rPr>
                <w:rFonts w:ascii="Arial Narrow" w:hAnsi="Arial Narrow"/>
                <w:b/>
              </w:rPr>
            </w:pPr>
            <w:r>
              <w:rPr>
                <w:rFonts w:ascii="Arial Narrow" w:hAnsi="Arial Narrow"/>
                <w:b/>
                <w:sz w:val="22"/>
              </w:rPr>
              <w:t>Wurde für diese angefrag</w:t>
            </w:r>
            <w:r w:rsidR="00DC6CBD">
              <w:rPr>
                <w:rFonts w:ascii="Arial Narrow" w:hAnsi="Arial Narrow"/>
                <w:b/>
                <w:sz w:val="22"/>
              </w:rPr>
              <w:t>te Untersuchungs- und Behandlungsmethode von Ihrem Kranke</w:t>
            </w:r>
            <w:r w:rsidR="00DB14F4">
              <w:rPr>
                <w:rFonts w:ascii="Arial Narrow" w:hAnsi="Arial Narrow"/>
                <w:b/>
                <w:sz w:val="22"/>
              </w:rPr>
              <w:t>nhaus bereits vor dem 01.01.202</w:t>
            </w:r>
            <w:r w:rsidR="00DC40B8">
              <w:rPr>
                <w:rFonts w:ascii="Arial Narrow" w:hAnsi="Arial Narrow"/>
                <w:b/>
                <w:sz w:val="22"/>
              </w:rPr>
              <w:t>5</w:t>
            </w:r>
            <w:r w:rsidR="00DC6CBD">
              <w:rPr>
                <w:rFonts w:ascii="Arial Narrow" w:hAnsi="Arial Narrow"/>
                <w:b/>
                <w:sz w:val="22"/>
              </w:rPr>
              <w:t xml:space="preserve"> eine Anfrage gemäß §6 Abs. 2 </w:t>
            </w:r>
            <w:proofErr w:type="spellStart"/>
            <w:r w:rsidR="00DC6CBD">
              <w:rPr>
                <w:rFonts w:ascii="Arial Narrow" w:hAnsi="Arial Narrow"/>
                <w:b/>
                <w:sz w:val="22"/>
              </w:rPr>
              <w:t>KHEntG</w:t>
            </w:r>
            <w:proofErr w:type="spellEnd"/>
            <w:r w:rsidR="00DC6CBD">
              <w:rPr>
                <w:rFonts w:ascii="Arial Narrow" w:hAnsi="Arial Narrow"/>
                <w:b/>
                <w:sz w:val="22"/>
              </w:rPr>
              <w:t xml:space="preserve"> an das </w:t>
            </w:r>
            <w:proofErr w:type="spellStart"/>
            <w:r w:rsidR="00DC6CBD">
              <w:rPr>
                <w:rFonts w:ascii="Arial Narrow" w:hAnsi="Arial Narrow"/>
                <w:b/>
                <w:sz w:val="22"/>
              </w:rPr>
              <w:t>InEK</w:t>
            </w:r>
            <w:proofErr w:type="spellEnd"/>
            <w:r w:rsidR="00DC6CBD">
              <w:rPr>
                <w:rFonts w:ascii="Arial Narrow" w:hAnsi="Arial Narrow"/>
                <w:b/>
                <w:sz w:val="22"/>
              </w:rPr>
              <w:t xml:space="preserve"> übermittelt</w:t>
            </w:r>
            <w:r w:rsidR="002333FF">
              <w:rPr>
                <w:rFonts w:ascii="Arial Narrow" w:hAnsi="Arial Narrow"/>
                <w:b/>
                <w:sz w:val="22"/>
              </w:rPr>
              <w:t>?</w:t>
            </w:r>
          </w:p>
        </w:tc>
      </w:tr>
      <w:tr w:rsidR="00492AB4" w:rsidRPr="005638EB" w14:paraId="3F239A32" w14:textId="77777777" w:rsidTr="0036178C">
        <w:tc>
          <w:tcPr>
            <w:tcW w:w="9212" w:type="dxa"/>
          </w:tcPr>
          <w:p w14:paraId="7DD0679B" w14:textId="362C8837" w:rsidR="00492AB4" w:rsidRPr="005638EB" w:rsidRDefault="00ED79AA" w:rsidP="00DB14F4">
            <w:pPr>
              <w:rPr>
                <w:rFonts w:ascii="Arial Narrow" w:hAnsi="Arial Narrow"/>
              </w:rPr>
            </w:pPr>
            <w:r>
              <w:rPr>
                <w:rFonts w:ascii="Arial Narrow" w:hAnsi="Arial Narrow"/>
                <w:sz w:val="22"/>
                <w:highlight w:val="yellow"/>
              </w:rPr>
              <w:t>[</w:t>
            </w:r>
            <w:r w:rsidR="00DA2C2C" w:rsidRPr="00DA2C2C">
              <w:rPr>
                <w:rFonts w:ascii="ArialNarrow" w:hAnsi="ArialNarrow" w:cs="ArialNarrow"/>
                <w:sz w:val="22"/>
                <w:szCs w:val="22"/>
                <w:highlight w:val="yellow"/>
              </w:rPr>
              <w:t>hier ja ankreuzen, falls Sie zu den Häusern gehören, die im Vorjahr eine Anfrage gestellt haben, sonst nein ankreuzen. Bei ja Anfrage aus dem Vorjahr im Datenportal auswählen. Die Angabe der vorangegangenen Verfahrensnummer ist Pflicht, diese wird im Formular durch die Suchfunktion unterstützt]</w:t>
            </w:r>
          </w:p>
        </w:tc>
      </w:tr>
    </w:tbl>
    <w:p w14:paraId="53DF57CA" w14:textId="77777777" w:rsidR="00492AB4" w:rsidRPr="005638EB" w:rsidRDefault="00492AB4"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823808B" w14:textId="77777777">
        <w:tc>
          <w:tcPr>
            <w:tcW w:w="9212" w:type="dxa"/>
          </w:tcPr>
          <w:p w14:paraId="3A37C23D" w14:textId="6AFD43C7" w:rsidR="008E6675" w:rsidRPr="005638EB" w:rsidRDefault="008E6675" w:rsidP="005638EB">
            <w:pPr>
              <w:rPr>
                <w:rFonts w:ascii="Arial Narrow" w:hAnsi="Arial Narrow"/>
                <w:b/>
              </w:rPr>
            </w:pPr>
            <w:r w:rsidRPr="005638EB">
              <w:rPr>
                <w:rFonts w:ascii="Arial Narrow" w:hAnsi="Arial Narrow"/>
                <w:b/>
                <w:sz w:val="22"/>
              </w:rPr>
              <w:t>Beschreibung der neuen Methode</w:t>
            </w:r>
          </w:p>
        </w:tc>
      </w:tr>
      <w:tr w:rsidR="008E6675" w:rsidRPr="005638EB" w14:paraId="5696BA9D" w14:textId="77777777">
        <w:tc>
          <w:tcPr>
            <w:tcW w:w="9212" w:type="dxa"/>
          </w:tcPr>
          <w:p w14:paraId="19BA4A65" w14:textId="77777777" w:rsidR="00D83AE1" w:rsidRPr="000E63F1" w:rsidRDefault="00D83AE1" w:rsidP="00D83AE1">
            <w:pPr>
              <w:rPr>
                <w:rFonts w:ascii="Arial Narrow" w:hAnsi="Arial Narrow"/>
                <w:b/>
                <w:bCs/>
                <w:sz w:val="22"/>
                <w:szCs w:val="22"/>
              </w:rPr>
            </w:pPr>
            <w:r w:rsidRPr="000E63F1">
              <w:rPr>
                <w:rFonts w:ascii="Arial Narrow" w:hAnsi="Arial Narrow"/>
                <w:b/>
                <w:bCs/>
                <w:sz w:val="22"/>
                <w:szCs w:val="22"/>
              </w:rPr>
              <w:t>Wirkweise</w:t>
            </w:r>
          </w:p>
          <w:p w14:paraId="1AC4D192" w14:textId="77777777" w:rsidR="00D83AE1" w:rsidRPr="000E63F1" w:rsidRDefault="00D83AE1" w:rsidP="00D83AE1">
            <w:pPr>
              <w:rPr>
                <w:rFonts w:ascii="Arial Narrow" w:hAnsi="Arial Narrow"/>
                <w:color w:val="00B050"/>
                <w:sz w:val="22"/>
              </w:rPr>
            </w:pPr>
            <w:proofErr w:type="spellStart"/>
            <w:r w:rsidRPr="000E63F1">
              <w:rPr>
                <w:rFonts w:ascii="Arial Narrow" w:hAnsi="Arial Narrow"/>
                <w:sz w:val="22"/>
                <w:szCs w:val="22"/>
              </w:rPr>
              <w:t>Everolimus</w:t>
            </w:r>
            <w:proofErr w:type="spellEnd"/>
            <w:r w:rsidRPr="000E63F1">
              <w:rPr>
                <w:rFonts w:ascii="Arial Narrow" w:hAnsi="Arial Narrow"/>
                <w:sz w:val="22"/>
                <w:szCs w:val="22"/>
              </w:rPr>
              <w:t xml:space="preserve"> ist ein selektiver Hemmstoff des Enzyms </w:t>
            </w:r>
            <w:proofErr w:type="spellStart"/>
            <w:r w:rsidRPr="000E63F1">
              <w:rPr>
                <w:rFonts w:ascii="Arial Narrow" w:hAnsi="Arial Narrow"/>
                <w:sz w:val="22"/>
                <w:szCs w:val="22"/>
              </w:rPr>
              <w:t>mammalian</w:t>
            </w:r>
            <w:proofErr w:type="spellEnd"/>
            <w:r w:rsidRPr="000E63F1">
              <w:rPr>
                <w:rFonts w:ascii="Arial Narrow" w:hAnsi="Arial Narrow"/>
                <w:sz w:val="22"/>
                <w:szCs w:val="22"/>
              </w:rPr>
              <w:t xml:space="preserve"> </w:t>
            </w:r>
            <w:proofErr w:type="spellStart"/>
            <w:r w:rsidRPr="000E63F1">
              <w:rPr>
                <w:rFonts w:ascii="Arial Narrow" w:hAnsi="Arial Narrow"/>
                <w:sz w:val="22"/>
                <w:szCs w:val="22"/>
              </w:rPr>
              <w:t>target</w:t>
            </w:r>
            <w:proofErr w:type="spellEnd"/>
            <w:r w:rsidRPr="000E63F1">
              <w:rPr>
                <w:rFonts w:ascii="Arial Narrow" w:hAnsi="Arial Narrow"/>
                <w:sz w:val="22"/>
                <w:szCs w:val="22"/>
              </w:rPr>
              <w:t xml:space="preserve"> of </w:t>
            </w:r>
            <w:proofErr w:type="spellStart"/>
            <w:r w:rsidRPr="000E63F1">
              <w:rPr>
                <w:rFonts w:ascii="Arial Narrow" w:hAnsi="Arial Narrow"/>
                <w:sz w:val="22"/>
                <w:szCs w:val="22"/>
              </w:rPr>
              <w:t>rapamycin</w:t>
            </w:r>
            <w:proofErr w:type="spellEnd"/>
            <w:r w:rsidRPr="000E63F1">
              <w:rPr>
                <w:rFonts w:ascii="Arial Narrow" w:hAnsi="Arial Narrow"/>
                <w:sz w:val="22"/>
                <w:szCs w:val="22"/>
              </w:rPr>
              <w:t xml:space="preserve"> (</w:t>
            </w:r>
            <w:proofErr w:type="spellStart"/>
            <w:r w:rsidRPr="000E63F1">
              <w:rPr>
                <w:rFonts w:ascii="Arial Narrow" w:hAnsi="Arial Narrow"/>
                <w:sz w:val="22"/>
                <w:szCs w:val="22"/>
              </w:rPr>
              <w:t>mTOR</w:t>
            </w:r>
            <w:proofErr w:type="spellEnd"/>
            <w:r w:rsidRPr="000E63F1">
              <w:rPr>
                <w:rFonts w:ascii="Arial Narrow" w:hAnsi="Arial Narrow"/>
                <w:sz w:val="22"/>
                <w:szCs w:val="22"/>
              </w:rPr>
              <w:t xml:space="preserve">). </w:t>
            </w:r>
            <w:proofErr w:type="spellStart"/>
            <w:r w:rsidRPr="000E63F1">
              <w:rPr>
                <w:rFonts w:ascii="Arial Narrow" w:hAnsi="Arial Narrow"/>
                <w:sz w:val="22"/>
                <w:szCs w:val="22"/>
              </w:rPr>
              <w:t>mTOR</w:t>
            </w:r>
            <w:proofErr w:type="spellEnd"/>
            <w:r w:rsidRPr="000E63F1">
              <w:rPr>
                <w:rFonts w:ascii="Arial Narrow" w:hAnsi="Arial Narrow"/>
                <w:sz w:val="22"/>
                <w:szCs w:val="22"/>
              </w:rPr>
              <w:t xml:space="preserve"> ist ein zentrales Molekül der intrazellulären </w:t>
            </w:r>
            <w:proofErr w:type="spellStart"/>
            <w:r w:rsidRPr="000E63F1">
              <w:rPr>
                <w:rFonts w:ascii="Arial Narrow" w:hAnsi="Arial Narrow"/>
                <w:sz w:val="22"/>
                <w:szCs w:val="22"/>
              </w:rPr>
              <w:t>Signaltransduktion</w:t>
            </w:r>
            <w:proofErr w:type="spellEnd"/>
            <w:r w:rsidRPr="000E63F1">
              <w:rPr>
                <w:rFonts w:ascii="Arial Narrow" w:hAnsi="Arial Narrow"/>
                <w:sz w:val="22"/>
                <w:szCs w:val="22"/>
              </w:rPr>
              <w:t xml:space="preserve">, dessen Aktivität in vielen Tumoren hochreguliert ist. </w:t>
            </w:r>
            <w:proofErr w:type="spellStart"/>
            <w:r w:rsidRPr="000E63F1">
              <w:rPr>
                <w:rFonts w:ascii="Arial Narrow" w:hAnsi="Arial Narrow"/>
                <w:sz w:val="22"/>
                <w:szCs w:val="22"/>
              </w:rPr>
              <w:t>Everolimus</w:t>
            </w:r>
            <w:proofErr w:type="spellEnd"/>
            <w:r w:rsidRPr="000E63F1">
              <w:rPr>
                <w:rFonts w:ascii="Arial Narrow" w:hAnsi="Arial Narrow"/>
                <w:sz w:val="22"/>
                <w:szCs w:val="22"/>
              </w:rPr>
              <w:t xml:space="preserve"> unterdrückt die Teilung von Tumorzellen und verringert ihre Versorgung mit Blut und verlangsamt so das Wachstum und die Ausbreitung von Tumoren.</w:t>
            </w:r>
          </w:p>
          <w:p w14:paraId="5C941E92" w14:textId="77777777" w:rsidR="00D83AE1" w:rsidRPr="000E63F1" w:rsidRDefault="00D83AE1" w:rsidP="00D83AE1">
            <w:pPr>
              <w:rPr>
                <w:rFonts w:ascii="Arial Narrow" w:hAnsi="Arial Narrow"/>
                <w:b/>
                <w:bCs/>
                <w:sz w:val="22"/>
              </w:rPr>
            </w:pPr>
            <w:r w:rsidRPr="000E63F1">
              <w:rPr>
                <w:rFonts w:ascii="Arial Narrow" w:hAnsi="Arial Narrow"/>
                <w:b/>
                <w:bCs/>
                <w:sz w:val="22"/>
              </w:rPr>
              <w:t>Evidenzlage</w:t>
            </w:r>
          </w:p>
          <w:tbl>
            <w:tblPr>
              <w:tblW w:w="0" w:type="auto"/>
              <w:tblBorders>
                <w:top w:val="nil"/>
                <w:left w:val="nil"/>
                <w:bottom w:val="nil"/>
                <w:right w:val="nil"/>
              </w:tblBorders>
              <w:tblLayout w:type="fixed"/>
              <w:tblLook w:val="0000" w:firstRow="0" w:lastRow="0" w:firstColumn="0" w:lastColumn="0" w:noHBand="0" w:noVBand="0"/>
            </w:tblPr>
            <w:tblGrid>
              <w:gridCol w:w="9020"/>
              <w:gridCol w:w="49"/>
            </w:tblGrid>
            <w:tr w:rsidR="00D83AE1" w:rsidRPr="000E63F1" w14:paraId="0D7D68CF" w14:textId="77777777" w:rsidTr="007600B9">
              <w:trPr>
                <w:trHeight w:val="1748"/>
              </w:trPr>
              <w:tc>
                <w:tcPr>
                  <w:tcW w:w="9069" w:type="dxa"/>
                  <w:gridSpan w:val="2"/>
                </w:tcPr>
                <w:p w14:paraId="3965A12E" w14:textId="0B37BD07" w:rsidR="00D83AE1" w:rsidRPr="000E63F1" w:rsidRDefault="00D70683" w:rsidP="00D83AE1">
                  <w:pPr>
                    <w:pStyle w:val="Default"/>
                    <w:ind w:left="-63" w:right="-15"/>
                    <w:jc w:val="both"/>
                    <w:rPr>
                      <w:rFonts w:ascii="Arial Narrow" w:hAnsi="Arial Narrow"/>
                      <w:sz w:val="22"/>
                      <w:szCs w:val="22"/>
                      <w:lang w:val="de-DE"/>
                    </w:rPr>
                  </w:pPr>
                  <w:r w:rsidRPr="00C4419C">
                    <w:rPr>
                      <w:rFonts w:ascii="Arial Narrow" w:hAnsi="Arial Narrow"/>
                      <w:b/>
                      <w:bCs/>
                      <w:sz w:val="22"/>
                      <w:szCs w:val="22"/>
                      <w:lang w:val="de-DE"/>
                    </w:rPr>
                    <w:t>Nierenzellkarzinom:</w:t>
                  </w:r>
                  <w:r>
                    <w:rPr>
                      <w:rFonts w:ascii="Arial Narrow" w:hAnsi="Arial Narrow"/>
                      <w:sz w:val="22"/>
                      <w:szCs w:val="22"/>
                      <w:lang w:val="de-DE"/>
                    </w:rPr>
                    <w:t xml:space="preserve"> </w:t>
                  </w:r>
                  <w:r w:rsidRPr="000E63F1">
                    <w:rPr>
                      <w:rFonts w:ascii="Arial Narrow" w:hAnsi="Arial Narrow"/>
                      <w:sz w:val="22"/>
                      <w:szCs w:val="22"/>
                      <w:lang w:val="de-DE"/>
                    </w:rPr>
                    <w:t xml:space="preserve"> </w:t>
                  </w:r>
                  <w:r>
                    <w:rPr>
                      <w:rFonts w:ascii="Arial Narrow" w:hAnsi="Arial Narrow"/>
                      <w:sz w:val="22"/>
                      <w:szCs w:val="22"/>
                      <w:lang w:val="de-DE"/>
                    </w:rPr>
                    <w:t xml:space="preserve">In der </w:t>
                  </w:r>
                  <w:r w:rsidR="00D83AE1" w:rsidRPr="000E63F1">
                    <w:rPr>
                      <w:rFonts w:ascii="Arial Narrow" w:hAnsi="Arial Narrow"/>
                      <w:sz w:val="22"/>
                      <w:szCs w:val="22"/>
                      <w:lang w:val="de-DE"/>
                    </w:rPr>
                    <w:t xml:space="preserve">randomisierten, doppelblinden, multizentrischen Phase-III-Studie (RECORD-1), </w:t>
                  </w:r>
                  <w:r w:rsidR="00AB4457">
                    <w:rPr>
                      <w:rFonts w:ascii="Arial Narrow" w:hAnsi="Arial Narrow"/>
                      <w:sz w:val="22"/>
                      <w:szCs w:val="22"/>
                      <w:lang w:val="de-DE"/>
                    </w:rPr>
                    <w:t>zeigte sich</w:t>
                  </w:r>
                  <w:r w:rsidR="00AB4457" w:rsidRPr="000E63F1">
                    <w:rPr>
                      <w:rFonts w:ascii="Arial Narrow" w:hAnsi="Arial Narrow"/>
                      <w:sz w:val="22"/>
                      <w:szCs w:val="22"/>
                      <w:lang w:val="de-DE"/>
                    </w:rPr>
                    <w:t xml:space="preserve"> </w:t>
                  </w:r>
                  <w:r w:rsidR="00AB4457">
                    <w:rPr>
                      <w:rFonts w:ascii="Arial Narrow" w:hAnsi="Arial Narrow"/>
                      <w:sz w:val="22"/>
                      <w:szCs w:val="22"/>
                      <w:lang w:val="de-DE"/>
                    </w:rPr>
                    <w:t>bei Patienten</w:t>
                  </w:r>
                  <w:r w:rsidR="00C4419C">
                    <w:rPr>
                      <w:rFonts w:ascii="Arial Narrow" w:hAnsi="Arial Narrow"/>
                      <w:sz w:val="22"/>
                      <w:szCs w:val="22"/>
                      <w:lang w:val="de-DE"/>
                    </w:rPr>
                    <w:t>,</w:t>
                  </w:r>
                  <w:r w:rsidR="00AB4457">
                    <w:rPr>
                      <w:rFonts w:ascii="Arial Narrow" w:hAnsi="Arial Narrow"/>
                      <w:sz w:val="22"/>
                      <w:szCs w:val="22"/>
                      <w:lang w:val="de-DE"/>
                    </w:rPr>
                    <w:t xml:space="preserve"> die während oder nach Behandlung mit einem TKI </w:t>
                  </w:r>
                  <w:proofErr w:type="spellStart"/>
                  <w:r w:rsidR="00AB4457">
                    <w:rPr>
                      <w:rFonts w:ascii="Arial Narrow" w:hAnsi="Arial Narrow"/>
                      <w:sz w:val="22"/>
                      <w:szCs w:val="22"/>
                      <w:lang w:val="de-DE"/>
                    </w:rPr>
                    <w:t>Everolimus</w:t>
                  </w:r>
                  <w:proofErr w:type="spellEnd"/>
                  <w:r w:rsidR="00AB4457">
                    <w:rPr>
                      <w:rFonts w:ascii="Arial Narrow" w:hAnsi="Arial Narrow"/>
                      <w:sz w:val="22"/>
                      <w:szCs w:val="22"/>
                      <w:lang w:val="de-DE"/>
                    </w:rPr>
                    <w:t xml:space="preserve"> oder </w:t>
                  </w:r>
                  <w:proofErr w:type="spellStart"/>
                  <w:r w:rsidR="00AB4457">
                    <w:rPr>
                      <w:rFonts w:ascii="Arial Narrow" w:hAnsi="Arial Narrow"/>
                      <w:sz w:val="22"/>
                      <w:szCs w:val="22"/>
                      <w:lang w:val="de-DE"/>
                    </w:rPr>
                    <w:t>Plazebo</w:t>
                  </w:r>
                  <w:proofErr w:type="spellEnd"/>
                  <w:r w:rsidR="00AB4457">
                    <w:rPr>
                      <w:rFonts w:ascii="Arial Narrow" w:hAnsi="Arial Narrow"/>
                      <w:sz w:val="22"/>
                      <w:szCs w:val="22"/>
                      <w:lang w:val="de-DE"/>
                    </w:rPr>
                    <w:t xml:space="preserve"> erhielten</w:t>
                  </w:r>
                  <w:r w:rsidR="00C4419C">
                    <w:rPr>
                      <w:rFonts w:ascii="Arial Narrow" w:hAnsi="Arial Narrow"/>
                      <w:sz w:val="22"/>
                      <w:szCs w:val="22"/>
                      <w:lang w:val="de-DE"/>
                    </w:rPr>
                    <w:t>,</w:t>
                  </w:r>
                  <w:r w:rsidR="00AB4457">
                    <w:rPr>
                      <w:rFonts w:ascii="Arial Narrow" w:hAnsi="Arial Narrow"/>
                      <w:sz w:val="22"/>
                      <w:szCs w:val="22"/>
                      <w:lang w:val="de-DE"/>
                    </w:rPr>
                    <w:t xml:space="preserve"> </w:t>
                  </w:r>
                  <w:r w:rsidR="00D83AE1" w:rsidRPr="000E63F1">
                    <w:rPr>
                      <w:rFonts w:ascii="Arial Narrow" w:hAnsi="Arial Narrow"/>
                      <w:sz w:val="22"/>
                      <w:szCs w:val="22"/>
                      <w:lang w:val="de-DE"/>
                    </w:rPr>
                    <w:t xml:space="preserve">eine Verlängerung des progressionsfreien Überlebens von 1,9 Monaten auf 4,9 Monate </w:t>
                  </w:r>
                  <w:r w:rsidR="00AB4457">
                    <w:rPr>
                      <w:rFonts w:ascii="Arial Narrow" w:hAnsi="Arial Narrow"/>
                      <w:sz w:val="22"/>
                      <w:szCs w:val="22"/>
                      <w:lang w:val="de-DE"/>
                    </w:rPr>
                    <w:t xml:space="preserve">im </w:t>
                  </w:r>
                  <w:proofErr w:type="spellStart"/>
                  <w:r w:rsidR="00AB4457">
                    <w:rPr>
                      <w:rFonts w:ascii="Arial Narrow" w:hAnsi="Arial Narrow"/>
                      <w:sz w:val="22"/>
                      <w:szCs w:val="22"/>
                      <w:lang w:val="de-DE"/>
                    </w:rPr>
                    <w:t>Everolimus</w:t>
                  </w:r>
                  <w:proofErr w:type="spellEnd"/>
                  <w:r w:rsidR="00AB4457">
                    <w:rPr>
                      <w:rFonts w:ascii="Arial Narrow" w:hAnsi="Arial Narrow"/>
                      <w:sz w:val="22"/>
                      <w:szCs w:val="22"/>
                      <w:lang w:val="de-DE"/>
                    </w:rPr>
                    <w:t xml:space="preserve"> Arm </w:t>
                  </w:r>
                  <w:r w:rsidR="00C252C8">
                    <w:rPr>
                      <w:rFonts w:ascii="Arial Narrow" w:hAnsi="Arial Narrow"/>
                      <w:sz w:val="22"/>
                      <w:szCs w:val="22"/>
                      <w:lang w:val="de-DE"/>
                    </w:rPr>
                    <w:t xml:space="preserve"> (HR 0,33 95% KI 0,25-0,43) </w:t>
                  </w:r>
                </w:p>
                <w:p w14:paraId="0AE528E5" w14:textId="14A7A615" w:rsidR="00D83AE1" w:rsidRPr="000E63F1" w:rsidRDefault="00D70683" w:rsidP="00D83AE1">
                  <w:pPr>
                    <w:pStyle w:val="Default"/>
                    <w:ind w:left="-63" w:right="-15"/>
                    <w:jc w:val="both"/>
                    <w:rPr>
                      <w:rFonts w:ascii="Arial Narrow" w:hAnsi="Arial Narrow"/>
                      <w:sz w:val="22"/>
                      <w:szCs w:val="22"/>
                      <w:lang w:val="de-DE"/>
                    </w:rPr>
                  </w:pPr>
                  <w:r w:rsidRPr="00C4419C">
                    <w:rPr>
                      <w:rFonts w:ascii="Arial Narrow" w:hAnsi="Arial Narrow"/>
                      <w:b/>
                      <w:bCs/>
                      <w:sz w:val="22"/>
                      <w:szCs w:val="22"/>
                      <w:lang w:val="de-DE"/>
                    </w:rPr>
                    <w:t xml:space="preserve">Neuroendokrine Tumoren </w:t>
                  </w:r>
                  <w:proofErr w:type="spellStart"/>
                  <w:r w:rsidRPr="00C4419C">
                    <w:rPr>
                      <w:rFonts w:ascii="Arial Narrow" w:hAnsi="Arial Narrow"/>
                      <w:b/>
                      <w:bCs/>
                      <w:sz w:val="22"/>
                      <w:szCs w:val="22"/>
                      <w:lang w:val="de-DE"/>
                    </w:rPr>
                    <w:t>pankreatischen</w:t>
                  </w:r>
                  <w:proofErr w:type="spellEnd"/>
                  <w:r w:rsidRPr="00C4419C">
                    <w:rPr>
                      <w:rFonts w:ascii="Arial Narrow" w:hAnsi="Arial Narrow"/>
                      <w:b/>
                      <w:bCs/>
                      <w:sz w:val="22"/>
                      <w:szCs w:val="22"/>
                      <w:lang w:val="de-DE"/>
                    </w:rPr>
                    <w:t xml:space="preserve"> Ursprungs</w:t>
                  </w:r>
                  <w:r>
                    <w:rPr>
                      <w:rFonts w:ascii="Arial Narrow" w:hAnsi="Arial Narrow"/>
                      <w:sz w:val="22"/>
                      <w:szCs w:val="22"/>
                      <w:lang w:val="de-DE"/>
                    </w:rPr>
                    <w:t>:</w:t>
                  </w:r>
                  <w:r w:rsidRPr="000E63F1">
                    <w:rPr>
                      <w:rFonts w:ascii="Arial Narrow" w:hAnsi="Arial Narrow"/>
                      <w:sz w:val="22"/>
                      <w:szCs w:val="22"/>
                      <w:lang w:val="de-DE"/>
                    </w:rPr>
                    <w:t xml:space="preserve"> </w:t>
                  </w:r>
                  <w:r w:rsidR="00D83AE1" w:rsidRPr="000E63F1">
                    <w:rPr>
                      <w:rFonts w:ascii="Arial Narrow" w:hAnsi="Arial Narrow"/>
                      <w:sz w:val="22"/>
                      <w:szCs w:val="22"/>
                      <w:lang w:val="de-DE"/>
                    </w:rPr>
                    <w:t xml:space="preserve">In </w:t>
                  </w:r>
                  <w:r>
                    <w:rPr>
                      <w:rFonts w:ascii="Arial Narrow" w:hAnsi="Arial Narrow"/>
                      <w:sz w:val="22"/>
                      <w:szCs w:val="22"/>
                      <w:lang w:val="de-DE"/>
                    </w:rPr>
                    <w:t>der</w:t>
                  </w:r>
                  <w:r w:rsidRPr="000E63F1">
                    <w:rPr>
                      <w:rFonts w:ascii="Arial Narrow" w:hAnsi="Arial Narrow"/>
                      <w:sz w:val="22"/>
                      <w:szCs w:val="22"/>
                      <w:lang w:val="de-DE"/>
                    </w:rPr>
                    <w:t xml:space="preserve"> </w:t>
                  </w:r>
                  <w:r>
                    <w:rPr>
                      <w:rFonts w:ascii="Arial Narrow" w:hAnsi="Arial Narrow"/>
                      <w:sz w:val="22"/>
                      <w:szCs w:val="22"/>
                      <w:lang w:val="de-DE"/>
                    </w:rPr>
                    <w:t xml:space="preserve">multizentrischen, </w:t>
                  </w:r>
                  <w:r w:rsidR="00D83AE1" w:rsidRPr="000E63F1">
                    <w:rPr>
                      <w:rFonts w:ascii="Arial Narrow" w:hAnsi="Arial Narrow"/>
                      <w:sz w:val="22"/>
                      <w:szCs w:val="22"/>
                      <w:lang w:val="de-DE"/>
                    </w:rPr>
                    <w:t xml:space="preserve">randomisierten </w:t>
                  </w:r>
                  <w:r>
                    <w:rPr>
                      <w:rFonts w:ascii="Arial Narrow" w:hAnsi="Arial Narrow"/>
                      <w:sz w:val="22"/>
                      <w:szCs w:val="22"/>
                      <w:lang w:val="de-DE"/>
                    </w:rPr>
                    <w:t xml:space="preserve">Doppelblindstudie der </w:t>
                  </w:r>
                  <w:r w:rsidR="00D83AE1" w:rsidRPr="000E63F1">
                    <w:rPr>
                      <w:rFonts w:ascii="Arial Narrow" w:hAnsi="Arial Narrow"/>
                      <w:sz w:val="22"/>
                      <w:szCs w:val="22"/>
                      <w:lang w:val="de-DE"/>
                    </w:rPr>
                    <w:t xml:space="preserve">Phase III (RADIANT-3) konnte gezeigt werden, dass </w:t>
                  </w:r>
                  <w:r w:rsidR="00AB4457">
                    <w:rPr>
                      <w:rFonts w:ascii="Arial Narrow" w:hAnsi="Arial Narrow"/>
                      <w:sz w:val="22"/>
                      <w:szCs w:val="22"/>
                      <w:lang w:val="de-DE"/>
                    </w:rPr>
                    <w:t>die</w:t>
                  </w:r>
                  <w:r w:rsidR="00D83AE1" w:rsidRPr="000E63F1">
                    <w:rPr>
                      <w:rFonts w:ascii="Arial Narrow" w:hAnsi="Arial Narrow"/>
                      <w:sz w:val="22"/>
                      <w:szCs w:val="22"/>
                      <w:lang w:val="de-DE"/>
                    </w:rPr>
                    <w:t xml:space="preserve"> Gabe von </w:t>
                  </w:r>
                  <w:proofErr w:type="spellStart"/>
                  <w:r w:rsidR="00D83AE1" w:rsidRPr="000E63F1">
                    <w:rPr>
                      <w:rFonts w:ascii="Arial Narrow" w:hAnsi="Arial Narrow"/>
                      <w:sz w:val="22"/>
                      <w:szCs w:val="22"/>
                      <w:lang w:val="de-DE"/>
                    </w:rPr>
                    <w:t>Everolimus</w:t>
                  </w:r>
                  <w:proofErr w:type="spellEnd"/>
                  <w:r w:rsidR="00D83AE1" w:rsidRPr="000E63F1">
                    <w:rPr>
                      <w:rFonts w:ascii="Arial Narrow" w:hAnsi="Arial Narrow"/>
                      <w:sz w:val="22"/>
                      <w:szCs w:val="22"/>
                      <w:lang w:val="de-DE"/>
                    </w:rPr>
                    <w:t xml:space="preserve"> 10 mg/Tag bei im Vergleich zu Placebo zu einer signifikanten Verlängerung des progressionsfreien Überlebens </w:t>
                  </w:r>
                  <w:r>
                    <w:rPr>
                      <w:rFonts w:ascii="Arial Narrow" w:hAnsi="Arial Narrow"/>
                      <w:sz w:val="22"/>
                      <w:szCs w:val="22"/>
                      <w:lang w:val="de-DE"/>
                    </w:rPr>
                    <w:t xml:space="preserve">führt </w:t>
                  </w:r>
                  <w:r w:rsidR="00D83AE1" w:rsidRPr="000E63F1">
                    <w:rPr>
                      <w:rFonts w:ascii="Arial Narrow" w:hAnsi="Arial Narrow"/>
                      <w:sz w:val="22"/>
                      <w:szCs w:val="22"/>
                      <w:lang w:val="de-DE"/>
                    </w:rPr>
                    <w:t xml:space="preserve">(11,0 Monate versus 4,6 Monate </w:t>
                  </w:r>
                  <w:r w:rsidRPr="00C4419C">
                    <w:rPr>
                      <w:rFonts w:ascii="Arial Narrow" w:hAnsi="Arial Narrow"/>
                      <w:sz w:val="22"/>
                      <w:szCs w:val="22"/>
                      <w:lang w:val="de-DE"/>
                    </w:rPr>
                    <w:t>HR = 0,35; 95%-KI: 0,27 – 0,45; p &lt; 0,0001</w:t>
                  </w:r>
                  <w:r>
                    <w:rPr>
                      <w:rFonts w:ascii="Arial Narrow" w:hAnsi="Arial Narrow"/>
                      <w:sz w:val="22"/>
                      <w:szCs w:val="22"/>
                      <w:lang w:val="de-DE"/>
                    </w:rPr>
                    <w:t>)</w:t>
                  </w:r>
                </w:p>
                <w:p w14:paraId="145EA21A" w14:textId="745B75FA" w:rsidR="00D83AE1" w:rsidRPr="000E63F1" w:rsidRDefault="00D70683" w:rsidP="00D83AE1">
                  <w:pPr>
                    <w:pStyle w:val="Default"/>
                    <w:ind w:left="-63" w:right="-15"/>
                    <w:jc w:val="both"/>
                    <w:rPr>
                      <w:rFonts w:ascii="Arial Narrow" w:hAnsi="Arial Narrow"/>
                      <w:sz w:val="22"/>
                      <w:szCs w:val="22"/>
                      <w:lang w:val="de-DE"/>
                    </w:rPr>
                  </w:pPr>
                  <w:r w:rsidRPr="00C4419C">
                    <w:rPr>
                      <w:rFonts w:ascii="Arial Narrow" w:hAnsi="Arial Narrow"/>
                      <w:b/>
                      <w:bCs/>
                      <w:sz w:val="22"/>
                      <w:szCs w:val="22"/>
                      <w:lang w:val="de-DE"/>
                    </w:rPr>
                    <w:t>Fortgeschrittene neuroendokrine Tumore mit gastrointestinalem oder pulmonalem Ursprung:</w:t>
                  </w:r>
                  <w:r>
                    <w:rPr>
                      <w:rFonts w:ascii="Arial Narrow" w:hAnsi="Arial Narrow"/>
                      <w:sz w:val="22"/>
                      <w:szCs w:val="22"/>
                      <w:lang w:val="de-DE"/>
                    </w:rPr>
                    <w:t xml:space="preserve"> </w:t>
                  </w:r>
                  <w:r w:rsidRPr="000E63F1">
                    <w:rPr>
                      <w:rFonts w:ascii="Arial Narrow" w:hAnsi="Arial Narrow"/>
                      <w:sz w:val="22"/>
                      <w:szCs w:val="22"/>
                      <w:lang w:val="de-DE"/>
                    </w:rPr>
                    <w:t xml:space="preserve"> </w:t>
                  </w:r>
                  <w:r w:rsidR="00D83AE1" w:rsidRPr="000E63F1">
                    <w:rPr>
                      <w:rFonts w:ascii="Arial Narrow" w:hAnsi="Arial Narrow"/>
                      <w:sz w:val="22"/>
                      <w:szCs w:val="22"/>
                      <w:lang w:val="de-DE"/>
                    </w:rPr>
                    <w:t xml:space="preserve">In </w:t>
                  </w:r>
                  <w:r>
                    <w:rPr>
                      <w:rFonts w:ascii="Arial Narrow" w:hAnsi="Arial Narrow"/>
                      <w:sz w:val="22"/>
                      <w:szCs w:val="22"/>
                      <w:lang w:val="de-DE"/>
                    </w:rPr>
                    <w:t>der multizentrischen, doppelblinde</w:t>
                  </w:r>
                  <w:r w:rsidR="00AB4457">
                    <w:rPr>
                      <w:rFonts w:ascii="Arial Narrow" w:hAnsi="Arial Narrow"/>
                      <w:sz w:val="22"/>
                      <w:szCs w:val="22"/>
                      <w:lang w:val="de-DE"/>
                    </w:rPr>
                    <w:t>n</w:t>
                  </w:r>
                  <w:r>
                    <w:rPr>
                      <w:rFonts w:ascii="Arial Narrow" w:hAnsi="Arial Narrow"/>
                      <w:sz w:val="22"/>
                      <w:szCs w:val="22"/>
                      <w:lang w:val="de-DE"/>
                    </w:rPr>
                    <w:t xml:space="preserve">, </w:t>
                  </w:r>
                  <w:r w:rsidR="00D83AE1" w:rsidRPr="000E63F1">
                    <w:rPr>
                      <w:rFonts w:ascii="Arial Narrow" w:hAnsi="Arial Narrow"/>
                      <w:sz w:val="22"/>
                      <w:szCs w:val="22"/>
                      <w:lang w:val="de-DE"/>
                    </w:rPr>
                    <w:t xml:space="preserve">randomisierten Phase III Studie (RADIANT-4) wurde gezeigt, dass </w:t>
                  </w:r>
                  <w:proofErr w:type="spellStart"/>
                  <w:r w:rsidR="00D83AE1" w:rsidRPr="000E63F1">
                    <w:rPr>
                      <w:rFonts w:ascii="Arial Narrow" w:hAnsi="Arial Narrow"/>
                      <w:sz w:val="22"/>
                      <w:szCs w:val="22"/>
                      <w:lang w:val="de-DE"/>
                    </w:rPr>
                    <w:t>Everolimus</w:t>
                  </w:r>
                  <w:proofErr w:type="spellEnd"/>
                  <w:r w:rsidR="00D83AE1" w:rsidRPr="000E63F1">
                    <w:rPr>
                      <w:rFonts w:ascii="Arial Narrow" w:hAnsi="Arial Narrow"/>
                      <w:sz w:val="22"/>
                      <w:szCs w:val="22"/>
                      <w:lang w:val="de-DE"/>
                    </w:rPr>
                    <w:t xml:space="preserve"> eine signifikante Verlängerung des progressionsfreien Überlebens </w:t>
                  </w:r>
                  <w:r>
                    <w:rPr>
                      <w:rFonts w:ascii="Arial Narrow" w:hAnsi="Arial Narrow"/>
                      <w:sz w:val="22"/>
                      <w:szCs w:val="22"/>
                      <w:lang w:val="de-DE"/>
                    </w:rPr>
                    <w:t>gegenüber Placebo</w:t>
                  </w:r>
                  <w:r w:rsidR="00D83AE1" w:rsidRPr="000E63F1">
                    <w:rPr>
                      <w:rFonts w:ascii="Arial Narrow" w:hAnsi="Arial Narrow"/>
                      <w:sz w:val="22"/>
                      <w:szCs w:val="22"/>
                      <w:lang w:val="de-DE"/>
                    </w:rPr>
                    <w:t xml:space="preserve"> (11,01 versus 3,91 Monate</w:t>
                  </w:r>
                  <w:r w:rsidR="00C252C8">
                    <w:rPr>
                      <w:rFonts w:ascii="Arial Narrow" w:hAnsi="Arial Narrow"/>
                      <w:sz w:val="22"/>
                      <w:szCs w:val="22"/>
                      <w:lang w:val="de-DE"/>
                    </w:rPr>
                    <w:t>, HR 0,48 95% KI 0,35;0,67</w:t>
                  </w:r>
                  <w:r w:rsidR="00D83AE1" w:rsidRPr="000E63F1">
                    <w:rPr>
                      <w:rFonts w:ascii="Arial Narrow" w:hAnsi="Arial Narrow"/>
                      <w:sz w:val="22"/>
                      <w:szCs w:val="22"/>
                      <w:lang w:val="de-DE"/>
                    </w:rPr>
                    <w:t>)</w:t>
                  </w:r>
                  <w:r w:rsidR="00AB4457">
                    <w:rPr>
                      <w:rFonts w:ascii="Arial Narrow" w:hAnsi="Arial Narrow"/>
                      <w:sz w:val="22"/>
                      <w:szCs w:val="22"/>
                      <w:lang w:val="de-DE"/>
                    </w:rPr>
                    <w:t xml:space="preserve"> </w:t>
                  </w:r>
                  <w:r w:rsidR="00AB4457" w:rsidRPr="000E63F1">
                    <w:rPr>
                      <w:rFonts w:ascii="Arial Narrow" w:hAnsi="Arial Narrow"/>
                      <w:sz w:val="22"/>
                      <w:szCs w:val="22"/>
                      <w:lang w:val="de-DE"/>
                    </w:rPr>
                    <w:t>bewirkt</w:t>
                  </w:r>
                  <w:r w:rsidR="00D83AE1" w:rsidRPr="000E63F1">
                    <w:rPr>
                      <w:rFonts w:ascii="Arial Narrow" w:hAnsi="Arial Narrow"/>
                      <w:sz w:val="22"/>
                      <w:szCs w:val="22"/>
                      <w:lang w:val="de-DE"/>
                    </w:rPr>
                    <w:t xml:space="preserve">. </w:t>
                  </w:r>
                </w:p>
              </w:tc>
            </w:tr>
            <w:tr w:rsidR="00D83AE1" w:rsidRPr="000E63F1" w14:paraId="71F5FC23" w14:textId="77777777" w:rsidTr="007600B9">
              <w:trPr>
                <w:gridAfter w:val="1"/>
                <w:wAfter w:w="49" w:type="dxa"/>
                <w:trHeight w:val="103"/>
              </w:trPr>
              <w:tc>
                <w:tcPr>
                  <w:tcW w:w="9020" w:type="dxa"/>
                </w:tcPr>
                <w:p w14:paraId="3E1E2CEE" w14:textId="73CA001D" w:rsidR="00D83AE1" w:rsidRPr="000E63F1" w:rsidRDefault="00DB170C" w:rsidP="00DB170C">
                  <w:pPr>
                    <w:pStyle w:val="Default"/>
                    <w:ind w:left="-63"/>
                    <w:jc w:val="both"/>
                    <w:rPr>
                      <w:rFonts w:ascii="Arial Narrow" w:hAnsi="Arial Narrow"/>
                      <w:sz w:val="22"/>
                      <w:szCs w:val="22"/>
                      <w:lang w:val="de-DE"/>
                    </w:rPr>
                  </w:pPr>
                  <w:r w:rsidRPr="00C4419C">
                    <w:rPr>
                      <w:rFonts w:ascii="Arial Narrow" w:hAnsi="Arial Narrow"/>
                      <w:b/>
                      <w:bCs/>
                      <w:sz w:val="22"/>
                      <w:szCs w:val="22"/>
                      <w:lang w:val="de-DE"/>
                    </w:rPr>
                    <w:t>Mammakarzinom</w:t>
                  </w:r>
                  <w:r>
                    <w:rPr>
                      <w:rFonts w:ascii="Arial Narrow" w:hAnsi="Arial Narrow"/>
                      <w:sz w:val="22"/>
                      <w:szCs w:val="22"/>
                      <w:lang w:val="de-DE"/>
                    </w:rPr>
                    <w:t xml:space="preserve">:  in der </w:t>
                  </w:r>
                  <w:r w:rsidRPr="000E63F1">
                    <w:rPr>
                      <w:rFonts w:ascii="Arial Narrow" w:hAnsi="Arial Narrow"/>
                      <w:sz w:val="22"/>
                      <w:szCs w:val="22"/>
                      <w:lang w:val="de-DE"/>
                    </w:rPr>
                    <w:t xml:space="preserve">randomisierten, multizentrischen, doppelblinden Phase III </w:t>
                  </w:r>
                  <w:r>
                    <w:rPr>
                      <w:rFonts w:ascii="Arial Narrow" w:hAnsi="Arial Narrow"/>
                      <w:sz w:val="22"/>
                      <w:szCs w:val="22"/>
                      <w:lang w:val="de-DE"/>
                    </w:rPr>
                    <w:t xml:space="preserve">Studie (BOLERO-2 </w:t>
                  </w:r>
                  <w:r w:rsidR="00D83AE1" w:rsidRPr="000E63F1">
                    <w:rPr>
                      <w:rFonts w:ascii="Arial Narrow" w:hAnsi="Arial Narrow"/>
                      <w:sz w:val="22"/>
                      <w:szCs w:val="22"/>
                      <w:lang w:val="de-DE"/>
                    </w:rPr>
                    <w:t xml:space="preserve">führte die Kombinationstherapie von </w:t>
                  </w:r>
                  <w:proofErr w:type="spellStart"/>
                  <w:r w:rsidR="00D83AE1" w:rsidRPr="000E63F1">
                    <w:rPr>
                      <w:rFonts w:ascii="Arial Narrow" w:hAnsi="Arial Narrow"/>
                      <w:sz w:val="22"/>
                      <w:szCs w:val="22"/>
                      <w:lang w:val="de-DE"/>
                    </w:rPr>
                    <w:t>Everolimus</w:t>
                  </w:r>
                  <w:proofErr w:type="spellEnd"/>
                  <w:r w:rsidR="00D83AE1" w:rsidRPr="000E63F1">
                    <w:rPr>
                      <w:rFonts w:ascii="Arial Narrow" w:hAnsi="Arial Narrow"/>
                      <w:sz w:val="22"/>
                      <w:szCs w:val="22"/>
                      <w:lang w:val="de-DE"/>
                    </w:rPr>
                    <w:t xml:space="preserve"> + </w:t>
                  </w:r>
                  <w:proofErr w:type="spellStart"/>
                  <w:r w:rsidR="00D83AE1" w:rsidRPr="000E63F1">
                    <w:rPr>
                      <w:rFonts w:ascii="Arial Narrow" w:hAnsi="Arial Narrow"/>
                      <w:sz w:val="22"/>
                      <w:szCs w:val="22"/>
                      <w:lang w:val="de-DE"/>
                    </w:rPr>
                    <w:t>Exemestan</w:t>
                  </w:r>
                  <w:proofErr w:type="spellEnd"/>
                  <w:r w:rsidR="00D83AE1" w:rsidRPr="000E63F1">
                    <w:rPr>
                      <w:rFonts w:ascii="Arial Narrow" w:hAnsi="Arial Narrow"/>
                      <w:sz w:val="22"/>
                      <w:szCs w:val="22"/>
                      <w:lang w:val="de-DE"/>
                    </w:rPr>
                    <w:t xml:space="preserve"> zu einer signifikanten Verlängerung des progressionsfreien Überlebens</w:t>
                  </w:r>
                  <w:r>
                    <w:rPr>
                      <w:rFonts w:ascii="Arial Narrow" w:hAnsi="Arial Narrow"/>
                      <w:sz w:val="22"/>
                      <w:szCs w:val="22"/>
                      <w:lang w:val="de-DE"/>
                    </w:rPr>
                    <w:t xml:space="preserve"> gegenüber dem Vergleichsarm mit </w:t>
                  </w:r>
                  <w:proofErr w:type="spellStart"/>
                  <w:r>
                    <w:rPr>
                      <w:rFonts w:ascii="Arial Narrow" w:hAnsi="Arial Narrow"/>
                      <w:sz w:val="22"/>
                      <w:szCs w:val="22"/>
                      <w:lang w:val="de-DE"/>
                    </w:rPr>
                    <w:t>Exemestan</w:t>
                  </w:r>
                  <w:proofErr w:type="spellEnd"/>
                  <w:r>
                    <w:rPr>
                      <w:rFonts w:ascii="Arial Narrow" w:hAnsi="Arial Narrow"/>
                      <w:sz w:val="22"/>
                      <w:szCs w:val="22"/>
                      <w:lang w:val="de-DE"/>
                    </w:rPr>
                    <w:t xml:space="preserve"> + Placebo (7,8 versus 3,2 Monate</w:t>
                  </w:r>
                  <w:r w:rsidR="00C252C8">
                    <w:rPr>
                      <w:rFonts w:ascii="Arial Narrow" w:hAnsi="Arial Narrow"/>
                      <w:sz w:val="22"/>
                      <w:szCs w:val="22"/>
                      <w:lang w:val="de-DE"/>
                    </w:rPr>
                    <w:t>, HR 0,45 95%KI 0,38;0,54)</w:t>
                  </w:r>
                  <w:r>
                    <w:rPr>
                      <w:rFonts w:ascii="Arial Narrow" w:hAnsi="Arial Narrow"/>
                      <w:sz w:val="22"/>
                      <w:szCs w:val="22"/>
                      <w:lang w:val="de-DE"/>
                    </w:rPr>
                    <w:t>)</w:t>
                  </w:r>
                  <w:r w:rsidR="00D83AE1" w:rsidRPr="000E63F1">
                    <w:rPr>
                      <w:rFonts w:ascii="Arial Narrow" w:hAnsi="Arial Narrow"/>
                      <w:sz w:val="22"/>
                      <w:szCs w:val="22"/>
                      <w:lang w:val="de-DE"/>
                    </w:rPr>
                    <w:t xml:space="preserve">. </w:t>
                  </w:r>
                  <w:r w:rsidR="00AF370E">
                    <w:rPr>
                      <w:rFonts w:ascii="Arial Narrow" w:hAnsi="Arial Narrow"/>
                      <w:sz w:val="22"/>
                      <w:szCs w:val="22"/>
                      <w:lang w:val="de-DE"/>
                    </w:rPr>
                    <w:t xml:space="preserve">Quelle: Fachinformation </w:t>
                  </w:r>
                  <w:proofErr w:type="spellStart"/>
                  <w:r w:rsidR="00AF370E">
                    <w:rPr>
                      <w:rFonts w:ascii="Arial Narrow" w:hAnsi="Arial Narrow"/>
                      <w:sz w:val="22"/>
                      <w:szCs w:val="22"/>
                      <w:lang w:val="de-DE"/>
                    </w:rPr>
                    <w:t>Afinitor</w:t>
                  </w:r>
                  <w:proofErr w:type="spellEnd"/>
                  <w:r w:rsidR="00AF370E">
                    <w:rPr>
                      <w:rFonts w:ascii="Arial Narrow" w:hAnsi="Arial Narrow"/>
                      <w:sz w:val="22"/>
                      <w:szCs w:val="22"/>
                      <w:lang w:val="de-DE"/>
                    </w:rPr>
                    <w:t xml:space="preserve">® </w:t>
                  </w:r>
                  <w:r w:rsidR="00385312">
                    <w:rPr>
                      <w:rFonts w:ascii="Arial Narrow" w:hAnsi="Arial Narrow"/>
                      <w:sz w:val="22"/>
                      <w:szCs w:val="22"/>
                      <w:lang w:val="de-DE"/>
                    </w:rPr>
                    <w:t>vom</w:t>
                  </w:r>
                  <w:r w:rsidR="00AF370E">
                    <w:rPr>
                      <w:rFonts w:ascii="Arial Narrow" w:hAnsi="Arial Narrow"/>
                      <w:sz w:val="22"/>
                      <w:szCs w:val="22"/>
                      <w:lang w:val="de-DE"/>
                    </w:rPr>
                    <w:t xml:space="preserve"> Juni 2022</w:t>
                  </w:r>
                  <w:r w:rsidR="00385312">
                    <w:rPr>
                      <w:rFonts w:ascii="Arial Narrow" w:hAnsi="Arial Narrow"/>
                      <w:sz w:val="22"/>
                      <w:szCs w:val="22"/>
                      <w:lang w:val="de-DE"/>
                    </w:rPr>
                    <w:t xml:space="preserve"> (Stand 16.8.2024)</w:t>
                  </w:r>
                </w:p>
                <w:p w14:paraId="337BAFCF" w14:textId="74283E48" w:rsidR="00C954ED" w:rsidRDefault="00C954ED" w:rsidP="00D83AE1">
                  <w:pPr>
                    <w:pStyle w:val="Default"/>
                    <w:ind w:left="-63"/>
                    <w:jc w:val="both"/>
                    <w:rPr>
                      <w:rFonts w:ascii="Arial Narrow" w:hAnsi="Arial Narrow"/>
                      <w:sz w:val="22"/>
                      <w:szCs w:val="22"/>
                      <w:lang w:val="de-DE"/>
                    </w:rPr>
                  </w:pPr>
                </w:p>
                <w:p w14:paraId="26AE8ED7" w14:textId="07685C32" w:rsidR="00D83AE1" w:rsidRPr="000E63F1" w:rsidRDefault="00C954ED" w:rsidP="00D83AE1">
                  <w:pPr>
                    <w:pStyle w:val="Default"/>
                    <w:ind w:left="-63"/>
                    <w:jc w:val="both"/>
                    <w:rPr>
                      <w:rFonts w:ascii="Arial Narrow" w:hAnsi="Arial Narrow"/>
                      <w:sz w:val="22"/>
                      <w:szCs w:val="22"/>
                      <w:lang w:val="de-DE"/>
                    </w:rPr>
                  </w:pPr>
                  <w:proofErr w:type="spellStart"/>
                  <w:r w:rsidRPr="00C4419C">
                    <w:rPr>
                      <w:rFonts w:ascii="Arial Narrow" w:hAnsi="Arial Narrow"/>
                      <w:b/>
                      <w:bCs/>
                      <w:sz w:val="22"/>
                      <w:szCs w:val="22"/>
                      <w:lang w:val="de-DE"/>
                    </w:rPr>
                    <w:t>Subependymale</w:t>
                  </w:r>
                  <w:proofErr w:type="spellEnd"/>
                  <w:r w:rsidRPr="00C4419C">
                    <w:rPr>
                      <w:rFonts w:ascii="Arial Narrow" w:hAnsi="Arial Narrow"/>
                      <w:b/>
                      <w:bCs/>
                      <w:sz w:val="22"/>
                      <w:szCs w:val="22"/>
                      <w:lang w:val="de-DE"/>
                    </w:rPr>
                    <w:t xml:space="preserve"> </w:t>
                  </w:r>
                  <w:proofErr w:type="spellStart"/>
                  <w:r w:rsidRPr="00C4419C">
                    <w:rPr>
                      <w:rFonts w:ascii="Arial Narrow" w:hAnsi="Arial Narrow"/>
                      <w:b/>
                      <w:bCs/>
                      <w:sz w:val="22"/>
                      <w:szCs w:val="22"/>
                      <w:lang w:val="de-DE"/>
                    </w:rPr>
                    <w:t>Riesenzellastrozytom</w:t>
                  </w:r>
                  <w:r w:rsidR="00AB4457">
                    <w:rPr>
                      <w:rFonts w:ascii="Arial Narrow" w:hAnsi="Arial Narrow"/>
                      <w:b/>
                      <w:bCs/>
                      <w:sz w:val="22"/>
                      <w:szCs w:val="22"/>
                      <w:lang w:val="de-DE"/>
                    </w:rPr>
                    <w:t>e</w:t>
                  </w:r>
                  <w:proofErr w:type="spellEnd"/>
                  <w:r w:rsidRPr="00C4419C">
                    <w:rPr>
                      <w:rFonts w:ascii="Arial Narrow" w:hAnsi="Arial Narrow"/>
                      <w:b/>
                      <w:bCs/>
                      <w:sz w:val="22"/>
                      <w:szCs w:val="22"/>
                      <w:lang w:val="de-DE"/>
                    </w:rPr>
                    <w:t xml:space="preserve"> (SEGA)</w:t>
                  </w:r>
                  <w:r w:rsidR="00B430A3">
                    <w:rPr>
                      <w:rFonts w:ascii="Arial Narrow" w:hAnsi="Arial Narrow"/>
                      <w:b/>
                      <w:bCs/>
                      <w:sz w:val="22"/>
                      <w:szCs w:val="22"/>
                      <w:lang w:val="de-DE"/>
                    </w:rPr>
                    <w:t xml:space="preserve"> </w:t>
                  </w:r>
                  <w:r w:rsidR="00B430A3" w:rsidRPr="00C4419C">
                    <w:rPr>
                      <w:rFonts w:ascii="Arial Narrow" w:hAnsi="Arial Narrow"/>
                      <w:b/>
                      <w:bCs/>
                      <w:sz w:val="22"/>
                      <w:szCs w:val="22"/>
                      <w:lang w:val="de-DE"/>
                    </w:rPr>
                    <w:t xml:space="preserve">mit </w:t>
                  </w:r>
                  <w:proofErr w:type="spellStart"/>
                  <w:r w:rsidR="00B430A3" w:rsidRPr="00C4419C">
                    <w:rPr>
                      <w:rFonts w:ascii="Arial Narrow" w:hAnsi="Arial Narrow"/>
                      <w:b/>
                      <w:bCs/>
                      <w:sz w:val="22"/>
                      <w:szCs w:val="22"/>
                      <w:lang w:val="de-DE"/>
                    </w:rPr>
                    <w:t>Tuberöser</w:t>
                  </w:r>
                  <w:proofErr w:type="spellEnd"/>
                  <w:r w:rsidR="00B430A3" w:rsidRPr="00C4419C">
                    <w:rPr>
                      <w:rFonts w:ascii="Arial Narrow" w:hAnsi="Arial Narrow"/>
                      <w:b/>
                      <w:bCs/>
                      <w:sz w:val="22"/>
                      <w:szCs w:val="22"/>
                      <w:lang w:val="de-DE"/>
                    </w:rPr>
                    <w:t xml:space="preserve"> Sklerose</w:t>
                  </w:r>
                  <w:r w:rsidR="00B430A3">
                    <w:rPr>
                      <w:rFonts w:ascii="Arial Narrow" w:hAnsi="Arial Narrow"/>
                      <w:b/>
                      <w:bCs/>
                      <w:sz w:val="22"/>
                      <w:szCs w:val="22"/>
                      <w:lang w:val="de-DE"/>
                    </w:rPr>
                    <w:t xml:space="preserve"> </w:t>
                  </w:r>
                  <w:r w:rsidR="00B430A3" w:rsidRPr="00C4419C">
                    <w:rPr>
                      <w:rFonts w:ascii="Arial Narrow" w:hAnsi="Arial Narrow"/>
                      <w:b/>
                      <w:bCs/>
                      <w:sz w:val="22"/>
                      <w:szCs w:val="22"/>
                      <w:lang w:val="de-DE"/>
                    </w:rPr>
                    <w:t>(TSC)</w:t>
                  </w:r>
                  <w:r w:rsidRPr="00C4419C">
                    <w:rPr>
                      <w:rFonts w:ascii="Arial Narrow" w:hAnsi="Arial Narrow"/>
                      <w:b/>
                      <w:bCs/>
                      <w:sz w:val="22"/>
                      <w:szCs w:val="22"/>
                      <w:lang w:val="de-DE"/>
                    </w:rPr>
                    <w:t>:</w:t>
                  </w:r>
                  <w:r>
                    <w:rPr>
                      <w:rFonts w:ascii="Arial Narrow" w:hAnsi="Arial Narrow"/>
                      <w:sz w:val="22"/>
                      <w:szCs w:val="22"/>
                      <w:lang w:val="de-DE"/>
                    </w:rPr>
                    <w:t xml:space="preserve"> </w:t>
                  </w:r>
                  <w:r w:rsidR="00D83AE1" w:rsidRPr="000E63F1">
                    <w:rPr>
                      <w:rFonts w:ascii="Arial Narrow" w:hAnsi="Arial Narrow"/>
                      <w:sz w:val="22"/>
                      <w:szCs w:val="22"/>
                      <w:lang w:val="de-DE"/>
                    </w:rPr>
                    <w:t xml:space="preserve"> </w:t>
                  </w:r>
                  <w:r>
                    <w:rPr>
                      <w:rFonts w:ascii="Arial Narrow" w:hAnsi="Arial Narrow"/>
                      <w:sz w:val="22"/>
                      <w:szCs w:val="22"/>
                      <w:lang w:val="de-DE"/>
                    </w:rPr>
                    <w:t xml:space="preserve">in </w:t>
                  </w:r>
                  <w:r w:rsidR="00D83AE1" w:rsidRPr="000E63F1">
                    <w:rPr>
                      <w:rFonts w:ascii="Arial Narrow" w:hAnsi="Arial Narrow"/>
                      <w:sz w:val="22"/>
                      <w:szCs w:val="22"/>
                      <w:lang w:val="de-DE"/>
                    </w:rPr>
                    <w:t xml:space="preserve">einer </w:t>
                  </w:r>
                  <w:r>
                    <w:rPr>
                      <w:rFonts w:ascii="Arial Narrow" w:hAnsi="Arial Narrow"/>
                      <w:sz w:val="22"/>
                      <w:szCs w:val="22"/>
                      <w:lang w:val="de-DE"/>
                    </w:rPr>
                    <w:t>randomisierte</w:t>
                  </w:r>
                  <w:r w:rsidR="00C4419C">
                    <w:rPr>
                      <w:rFonts w:ascii="Arial Narrow" w:hAnsi="Arial Narrow"/>
                      <w:sz w:val="22"/>
                      <w:szCs w:val="22"/>
                      <w:lang w:val="de-DE"/>
                    </w:rPr>
                    <w:t>n</w:t>
                  </w:r>
                  <w:r>
                    <w:rPr>
                      <w:rFonts w:ascii="Arial Narrow" w:hAnsi="Arial Narrow"/>
                      <w:sz w:val="22"/>
                      <w:szCs w:val="22"/>
                      <w:lang w:val="de-DE"/>
                    </w:rPr>
                    <w:t>, doppelblinde</w:t>
                  </w:r>
                  <w:r w:rsidR="00C4419C">
                    <w:rPr>
                      <w:rFonts w:ascii="Arial Narrow" w:hAnsi="Arial Narrow"/>
                      <w:sz w:val="22"/>
                      <w:szCs w:val="22"/>
                      <w:lang w:val="de-DE"/>
                    </w:rPr>
                    <w:t>n</w:t>
                  </w:r>
                  <w:r>
                    <w:rPr>
                      <w:rFonts w:ascii="Arial Narrow" w:hAnsi="Arial Narrow"/>
                      <w:sz w:val="22"/>
                      <w:szCs w:val="22"/>
                      <w:lang w:val="de-DE"/>
                    </w:rPr>
                    <w:t xml:space="preserve">, multizentrische Phase III-Studie zeigte sich ein Ansprechen von 34,6% versus 0% im </w:t>
                  </w:r>
                  <w:proofErr w:type="spellStart"/>
                  <w:r>
                    <w:rPr>
                      <w:rFonts w:ascii="Arial Narrow" w:hAnsi="Arial Narrow"/>
                      <w:sz w:val="22"/>
                      <w:szCs w:val="22"/>
                      <w:lang w:val="de-DE"/>
                    </w:rPr>
                    <w:t>Placeboarm</w:t>
                  </w:r>
                  <w:proofErr w:type="spellEnd"/>
                  <w:r>
                    <w:rPr>
                      <w:rFonts w:ascii="Arial Narrow" w:hAnsi="Arial Narrow"/>
                      <w:sz w:val="22"/>
                      <w:szCs w:val="22"/>
                      <w:lang w:val="de-DE"/>
                    </w:rPr>
                    <w:t xml:space="preserve">. </w:t>
                  </w:r>
                  <w:r w:rsidR="00D83AE1" w:rsidRPr="000E63F1">
                    <w:rPr>
                      <w:rFonts w:ascii="Arial Narrow" w:hAnsi="Arial Narrow"/>
                      <w:sz w:val="22"/>
                      <w:szCs w:val="22"/>
                      <w:lang w:val="de-DE"/>
                    </w:rPr>
                    <w:t xml:space="preserve"> </w:t>
                  </w:r>
                </w:p>
                <w:p w14:paraId="11AA828F" w14:textId="29A600CD" w:rsidR="00D83AE1" w:rsidRPr="00DA2C2C" w:rsidRDefault="00DA2C2C" w:rsidP="00DA2C2C">
                  <w:pPr>
                    <w:pStyle w:val="Default"/>
                    <w:ind w:left="-63"/>
                    <w:jc w:val="both"/>
                    <w:rPr>
                      <w:rFonts w:ascii="Arial Narrow" w:hAnsi="Arial Narrow"/>
                      <w:sz w:val="22"/>
                      <w:szCs w:val="22"/>
                      <w:lang w:val="de-DE"/>
                    </w:rPr>
                  </w:pPr>
                  <w:r>
                    <w:rPr>
                      <w:rFonts w:ascii="Arial Narrow" w:hAnsi="Arial Narrow"/>
                      <w:b/>
                      <w:bCs/>
                      <w:sz w:val="22"/>
                      <w:szCs w:val="22"/>
                      <w:lang w:val="de-DE"/>
                    </w:rPr>
                    <w:t xml:space="preserve">Renales </w:t>
                  </w:r>
                  <w:proofErr w:type="spellStart"/>
                  <w:r>
                    <w:rPr>
                      <w:rFonts w:ascii="Arial Narrow" w:hAnsi="Arial Narrow"/>
                      <w:b/>
                      <w:bCs/>
                      <w:sz w:val="22"/>
                      <w:szCs w:val="22"/>
                      <w:lang w:val="de-DE"/>
                    </w:rPr>
                    <w:t>Angiomyo</w:t>
                  </w:r>
                  <w:r w:rsidR="00156D4F" w:rsidRPr="00C4419C">
                    <w:rPr>
                      <w:rFonts w:ascii="Arial Narrow" w:hAnsi="Arial Narrow"/>
                      <w:b/>
                      <w:bCs/>
                      <w:sz w:val="22"/>
                      <w:szCs w:val="22"/>
                      <w:lang w:val="de-DE"/>
                    </w:rPr>
                    <w:t>lipom</w:t>
                  </w:r>
                  <w:proofErr w:type="spellEnd"/>
                  <w:r w:rsidR="00156D4F" w:rsidRPr="00C4419C">
                    <w:rPr>
                      <w:rFonts w:ascii="Arial Narrow" w:hAnsi="Arial Narrow"/>
                      <w:b/>
                      <w:bCs/>
                      <w:sz w:val="22"/>
                      <w:szCs w:val="22"/>
                      <w:lang w:val="de-DE"/>
                    </w:rPr>
                    <w:t xml:space="preserve"> mit </w:t>
                  </w:r>
                  <w:proofErr w:type="spellStart"/>
                  <w:r w:rsidR="00AF370E" w:rsidRPr="00C4419C">
                    <w:rPr>
                      <w:rFonts w:ascii="Arial Narrow" w:hAnsi="Arial Narrow"/>
                      <w:b/>
                      <w:bCs/>
                      <w:sz w:val="22"/>
                      <w:szCs w:val="22"/>
                      <w:lang w:val="de-DE"/>
                    </w:rPr>
                    <w:t>Tuberöse</w:t>
                  </w:r>
                  <w:r w:rsidR="00156D4F" w:rsidRPr="00C4419C">
                    <w:rPr>
                      <w:rFonts w:ascii="Arial Narrow" w:hAnsi="Arial Narrow"/>
                      <w:b/>
                      <w:bCs/>
                      <w:sz w:val="22"/>
                      <w:szCs w:val="22"/>
                      <w:lang w:val="de-DE"/>
                    </w:rPr>
                    <w:t>r</w:t>
                  </w:r>
                  <w:proofErr w:type="spellEnd"/>
                  <w:r w:rsidR="00AF370E" w:rsidRPr="00C4419C">
                    <w:rPr>
                      <w:rFonts w:ascii="Arial Narrow" w:hAnsi="Arial Narrow"/>
                      <w:b/>
                      <w:bCs/>
                      <w:sz w:val="22"/>
                      <w:szCs w:val="22"/>
                      <w:lang w:val="de-DE"/>
                    </w:rPr>
                    <w:t xml:space="preserve"> Sklerose</w:t>
                  </w:r>
                  <w:r w:rsidR="00AB4457">
                    <w:rPr>
                      <w:rFonts w:ascii="Arial Narrow" w:hAnsi="Arial Narrow"/>
                      <w:b/>
                      <w:bCs/>
                      <w:sz w:val="22"/>
                      <w:szCs w:val="22"/>
                      <w:lang w:val="de-DE"/>
                    </w:rPr>
                    <w:t xml:space="preserve"> </w:t>
                  </w:r>
                  <w:r w:rsidR="00AF370E" w:rsidRPr="00C4419C">
                    <w:rPr>
                      <w:rFonts w:ascii="Arial Narrow" w:hAnsi="Arial Narrow"/>
                      <w:b/>
                      <w:bCs/>
                      <w:sz w:val="22"/>
                      <w:szCs w:val="22"/>
                      <w:lang w:val="de-DE"/>
                    </w:rPr>
                    <w:t>(TSC):</w:t>
                  </w:r>
                  <w:r w:rsidR="00AF370E">
                    <w:rPr>
                      <w:rFonts w:ascii="Arial Narrow" w:hAnsi="Arial Narrow"/>
                      <w:sz w:val="22"/>
                      <w:szCs w:val="22"/>
                      <w:lang w:val="de-DE"/>
                    </w:rPr>
                    <w:t xml:space="preserve"> i</w:t>
                  </w:r>
                  <w:r w:rsidR="00D83AE1" w:rsidRPr="000E63F1">
                    <w:rPr>
                      <w:rFonts w:ascii="Arial Narrow" w:hAnsi="Arial Narrow"/>
                      <w:sz w:val="22"/>
                      <w:szCs w:val="22"/>
                      <w:lang w:val="de-DE"/>
                    </w:rPr>
                    <w:t>n der randomisierten</w:t>
                  </w:r>
                  <w:r w:rsidR="00AF370E">
                    <w:rPr>
                      <w:rFonts w:ascii="Arial Narrow" w:hAnsi="Arial Narrow"/>
                      <w:sz w:val="22"/>
                      <w:szCs w:val="22"/>
                      <w:lang w:val="de-DE"/>
                    </w:rPr>
                    <w:t xml:space="preserve">, kontrollierten </w:t>
                  </w:r>
                  <w:r w:rsidR="00D83AE1" w:rsidRPr="000E63F1">
                    <w:rPr>
                      <w:rFonts w:ascii="Arial Narrow" w:hAnsi="Arial Narrow"/>
                      <w:sz w:val="22"/>
                      <w:szCs w:val="22"/>
                      <w:lang w:val="de-DE"/>
                    </w:rPr>
                    <w:t>Phase-III-Studie EXIST-</w:t>
                  </w:r>
                  <w:r w:rsidR="00AF370E">
                    <w:rPr>
                      <w:rFonts w:ascii="Arial Narrow" w:hAnsi="Arial Narrow"/>
                      <w:sz w:val="22"/>
                      <w:szCs w:val="22"/>
                      <w:lang w:val="de-DE"/>
                    </w:rPr>
                    <w:t>2</w:t>
                  </w:r>
                  <w:r w:rsidR="00D83AE1" w:rsidRPr="000E63F1">
                    <w:rPr>
                      <w:rFonts w:ascii="Arial Narrow" w:hAnsi="Arial Narrow"/>
                      <w:sz w:val="22"/>
                      <w:szCs w:val="22"/>
                      <w:lang w:val="de-DE"/>
                    </w:rPr>
                    <w:t xml:space="preserve"> mit </w:t>
                  </w:r>
                  <w:r w:rsidR="00AF370E">
                    <w:rPr>
                      <w:rFonts w:ascii="Arial Narrow" w:hAnsi="Arial Narrow"/>
                      <w:sz w:val="22"/>
                      <w:szCs w:val="22"/>
                      <w:lang w:val="de-DE"/>
                    </w:rPr>
                    <w:t>118</w:t>
                  </w:r>
                  <w:r w:rsidR="00AF370E" w:rsidRPr="000E63F1">
                    <w:rPr>
                      <w:rFonts w:ascii="Arial Narrow" w:hAnsi="Arial Narrow"/>
                      <w:sz w:val="22"/>
                      <w:szCs w:val="22"/>
                      <w:lang w:val="de-DE"/>
                    </w:rPr>
                    <w:t xml:space="preserve"> </w:t>
                  </w:r>
                  <w:r w:rsidR="00D83AE1" w:rsidRPr="000E63F1">
                    <w:rPr>
                      <w:rFonts w:ascii="Arial Narrow" w:hAnsi="Arial Narrow"/>
                      <w:sz w:val="22"/>
                      <w:szCs w:val="22"/>
                      <w:lang w:val="de-DE"/>
                    </w:rPr>
                    <w:t xml:space="preserve">TSC-Patienten wurde </w:t>
                  </w:r>
                  <w:proofErr w:type="spellStart"/>
                  <w:r w:rsidR="00D83AE1" w:rsidRPr="000E63F1">
                    <w:rPr>
                      <w:rFonts w:ascii="Arial Narrow" w:hAnsi="Arial Narrow"/>
                      <w:sz w:val="22"/>
                      <w:szCs w:val="22"/>
                      <w:lang w:val="de-DE"/>
                    </w:rPr>
                    <w:t>Everolimus</w:t>
                  </w:r>
                  <w:proofErr w:type="spellEnd"/>
                  <w:r w:rsidR="00D83AE1" w:rsidRPr="000E63F1">
                    <w:rPr>
                      <w:rFonts w:ascii="Arial Narrow" w:hAnsi="Arial Narrow"/>
                      <w:sz w:val="22"/>
                      <w:szCs w:val="22"/>
                      <w:lang w:val="de-DE"/>
                    </w:rPr>
                    <w:t xml:space="preserve"> gegen Placebo geprüft. </w:t>
                  </w:r>
                  <w:r w:rsidR="00156D4F">
                    <w:rPr>
                      <w:rFonts w:ascii="Arial Narrow" w:hAnsi="Arial Narrow"/>
                      <w:sz w:val="22"/>
                      <w:szCs w:val="22"/>
                      <w:lang w:val="de-DE"/>
                    </w:rPr>
                    <w:t xml:space="preserve">Die Ansprechrate betrug 41,8% (95% KI 30,8; 53,4) versus 0% bei Placebo. Quelle </w:t>
                  </w:r>
                  <w:r w:rsidRPr="00DA2C2C">
                    <w:rPr>
                      <w:rFonts w:ascii="Arial Narrow" w:hAnsi="Arial Narrow"/>
                      <w:sz w:val="22"/>
                      <w:szCs w:val="22"/>
                      <w:lang w:val="de-DE"/>
                    </w:rPr>
                    <w:t xml:space="preserve">Fachinformation von </w:t>
                  </w:r>
                  <w:proofErr w:type="spellStart"/>
                  <w:r w:rsidRPr="00DA2C2C">
                    <w:rPr>
                      <w:rFonts w:ascii="Arial Narrow" w:hAnsi="Arial Narrow"/>
                      <w:sz w:val="22"/>
                      <w:szCs w:val="22"/>
                      <w:lang w:val="de-DE"/>
                    </w:rPr>
                    <w:t>Afinitor</w:t>
                  </w:r>
                  <w:proofErr w:type="spellEnd"/>
                  <w:r w:rsidRPr="00DA2C2C">
                    <w:rPr>
                      <w:rFonts w:ascii="Arial Narrow" w:hAnsi="Arial Narrow"/>
                      <w:sz w:val="22"/>
                      <w:szCs w:val="22"/>
                      <w:lang w:val="de-DE"/>
                    </w:rPr>
                    <w:t>®,</w:t>
                  </w:r>
                  <w:r>
                    <w:rPr>
                      <w:rFonts w:ascii="Arial Narrow" w:hAnsi="Arial Narrow"/>
                      <w:sz w:val="22"/>
                      <w:szCs w:val="22"/>
                      <w:lang w:val="de-DE"/>
                    </w:rPr>
                    <w:t xml:space="preserve"> Stand Juni 2022 und </w:t>
                  </w:r>
                  <w:proofErr w:type="spellStart"/>
                  <w:r>
                    <w:rPr>
                      <w:rFonts w:ascii="Arial Narrow" w:hAnsi="Arial Narrow"/>
                      <w:sz w:val="22"/>
                      <w:szCs w:val="22"/>
                      <w:lang w:val="de-DE"/>
                    </w:rPr>
                    <w:t>Votubia</w:t>
                  </w:r>
                  <w:proofErr w:type="spellEnd"/>
                  <w:r>
                    <w:rPr>
                      <w:rFonts w:ascii="Arial Narrow" w:hAnsi="Arial Narrow"/>
                      <w:sz w:val="22"/>
                      <w:szCs w:val="22"/>
                      <w:lang w:val="de-DE"/>
                    </w:rPr>
                    <w:t>®,</w:t>
                  </w:r>
                  <w:r w:rsidRPr="00DA2C2C">
                    <w:rPr>
                      <w:rFonts w:ascii="Arial Narrow" w:hAnsi="Arial Narrow"/>
                      <w:sz w:val="22"/>
                      <w:szCs w:val="22"/>
                      <w:lang w:val="de-DE"/>
                    </w:rPr>
                    <w:t>Stand Juni 2022, Zugriff am 30.7.2025.</w:t>
                  </w:r>
                </w:p>
                <w:p w14:paraId="586D3E25" w14:textId="439D8425" w:rsidR="00D83AE1" w:rsidRPr="000E63F1" w:rsidRDefault="00D83AE1" w:rsidP="00C4419C">
                  <w:pPr>
                    <w:pStyle w:val="Default"/>
                    <w:ind w:left="-63"/>
                    <w:jc w:val="both"/>
                    <w:rPr>
                      <w:rFonts w:ascii="Arial Narrow" w:hAnsi="Arial Narrow"/>
                      <w:sz w:val="22"/>
                      <w:szCs w:val="22"/>
                      <w:lang w:val="de-DE"/>
                    </w:rPr>
                  </w:pPr>
                  <w:r w:rsidRPr="002F68B7">
                    <w:rPr>
                      <w:rFonts w:ascii="Arial Narrow" w:hAnsi="Arial Narrow"/>
                      <w:b/>
                      <w:sz w:val="22"/>
                      <w:szCs w:val="22"/>
                      <w:lang w:val="de-DE"/>
                    </w:rPr>
                    <w:t>Dosis:</w:t>
                  </w:r>
                  <w:r w:rsidR="00C4419C">
                    <w:rPr>
                      <w:rFonts w:ascii="Arial Narrow" w:hAnsi="Arial Narrow"/>
                      <w:b/>
                      <w:sz w:val="22"/>
                      <w:szCs w:val="22"/>
                      <w:lang w:val="de-DE"/>
                    </w:rPr>
                    <w:t xml:space="preserve"> </w:t>
                  </w:r>
                  <w:r w:rsidRPr="000E63F1">
                    <w:rPr>
                      <w:rFonts w:ascii="Arial Narrow" w:hAnsi="Arial Narrow"/>
                      <w:sz w:val="22"/>
                      <w:szCs w:val="22"/>
                      <w:lang w:val="de-DE"/>
                    </w:rPr>
                    <w:t xml:space="preserve">10 mg </w:t>
                  </w:r>
                  <w:proofErr w:type="spellStart"/>
                  <w:r w:rsidRPr="000E63F1">
                    <w:rPr>
                      <w:rFonts w:ascii="Arial Narrow" w:hAnsi="Arial Narrow"/>
                      <w:sz w:val="22"/>
                      <w:szCs w:val="22"/>
                      <w:lang w:val="de-DE"/>
                    </w:rPr>
                    <w:t>p.o</w:t>
                  </w:r>
                  <w:proofErr w:type="spellEnd"/>
                  <w:r w:rsidRPr="000E63F1">
                    <w:rPr>
                      <w:rFonts w:ascii="Arial Narrow" w:hAnsi="Arial Narrow"/>
                      <w:sz w:val="22"/>
                      <w:szCs w:val="22"/>
                      <w:lang w:val="de-DE"/>
                    </w:rPr>
                    <w:t xml:space="preserve">. </w:t>
                  </w:r>
                  <w:r w:rsidR="00DB170C">
                    <w:rPr>
                      <w:rFonts w:ascii="Arial Narrow" w:hAnsi="Arial Narrow"/>
                      <w:sz w:val="22"/>
                      <w:szCs w:val="22"/>
                      <w:lang w:val="de-DE"/>
                    </w:rPr>
                    <w:t>Ausnahme: i</w:t>
                  </w:r>
                  <w:r w:rsidRPr="000E63F1">
                    <w:rPr>
                      <w:rFonts w:ascii="Arial Narrow" w:hAnsi="Arial Narrow"/>
                      <w:sz w:val="22"/>
                      <w:szCs w:val="22"/>
                      <w:lang w:val="de-DE"/>
                    </w:rPr>
                    <w:t>n der Indikation TSC/SEGA beträgt</w:t>
                  </w:r>
                  <w:r w:rsidR="00DB170C">
                    <w:rPr>
                      <w:rFonts w:ascii="Arial Narrow" w:hAnsi="Arial Narrow"/>
                      <w:sz w:val="22"/>
                      <w:szCs w:val="22"/>
                      <w:lang w:val="de-DE"/>
                    </w:rPr>
                    <w:t xml:space="preserve"> die Dosis</w:t>
                  </w:r>
                  <w:r w:rsidRPr="000E63F1">
                    <w:rPr>
                      <w:rFonts w:ascii="Arial Narrow" w:hAnsi="Arial Narrow"/>
                      <w:sz w:val="22"/>
                      <w:szCs w:val="22"/>
                      <w:lang w:val="de-DE"/>
                    </w:rPr>
                    <w:t xml:space="preserve"> abhängig von der Körperoberfläche des Patienten zwischen 2,5 mg und 7,5 mg </w:t>
                  </w:r>
                  <w:proofErr w:type="spellStart"/>
                  <w:r w:rsidRPr="000E63F1">
                    <w:rPr>
                      <w:rFonts w:ascii="Arial Narrow" w:hAnsi="Arial Narrow"/>
                      <w:sz w:val="22"/>
                      <w:szCs w:val="22"/>
                      <w:lang w:val="de-DE"/>
                    </w:rPr>
                    <w:t>p.o</w:t>
                  </w:r>
                  <w:proofErr w:type="spellEnd"/>
                  <w:r w:rsidRPr="000E63F1">
                    <w:rPr>
                      <w:rFonts w:ascii="Arial Narrow" w:hAnsi="Arial Narrow"/>
                      <w:sz w:val="22"/>
                      <w:szCs w:val="22"/>
                      <w:lang w:val="de-DE"/>
                    </w:rPr>
                    <w:t xml:space="preserve">. </w:t>
                  </w:r>
                </w:p>
              </w:tc>
            </w:tr>
          </w:tbl>
          <w:p w14:paraId="0AF79188" w14:textId="07A95F05" w:rsidR="00DB14F4" w:rsidRPr="005638EB" w:rsidRDefault="00DB14F4" w:rsidP="0078272D">
            <w:pPr>
              <w:rPr>
                <w:rFonts w:ascii="Arial Narrow" w:hAnsi="Arial Narrow"/>
                <w:lang w:val="de-CH"/>
              </w:rPr>
            </w:pPr>
          </w:p>
        </w:tc>
      </w:tr>
    </w:tbl>
    <w:p w14:paraId="6F81F951" w14:textId="77777777" w:rsidR="008E6675" w:rsidRPr="005638EB" w:rsidRDefault="008E6675" w:rsidP="005638EB">
      <w:pPr>
        <w:rPr>
          <w:rFonts w:ascii="Arial Narrow" w:hAnsi="Arial Narrow"/>
          <w:sz w:val="22"/>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F33158" w14:textId="77777777" w:rsidTr="00D83AE1">
        <w:tc>
          <w:tcPr>
            <w:tcW w:w="9212" w:type="dxa"/>
          </w:tcPr>
          <w:p w14:paraId="684681EC" w14:textId="7F246CCE" w:rsidR="008E6675" w:rsidRPr="005638EB" w:rsidRDefault="008E6675" w:rsidP="005638EB">
            <w:pPr>
              <w:rPr>
                <w:rFonts w:ascii="Arial Narrow" w:hAnsi="Arial Narrow"/>
                <w:b/>
              </w:rPr>
            </w:pPr>
            <w:r w:rsidRPr="005638EB">
              <w:rPr>
                <w:rFonts w:ascii="Arial Narrow" w:hAnsi="Arial Narrow"/>
                <w:b/>
                <w:sz w:val="22"/>
              </w:rPr>
              <w:t>Mit welchem OPS wird die Methode verschlüsselt?</w:t>
            </w:r>
          </w:p>
        </w:tc>
      </w:tr>
      <w:tr w:rsidR="00D83AE1" w:rsidRPr="006354B6" w14:paraId="5C95386E" w14:textId="77777777" w:rsidTr="00D83AE1">
        <w:tc>
          <w:tcPr>
            <w:tcW w:w="9212" w:type="dxa"/>
          </w:tcPr>
          <w:p w14:paraId="276EB151" w14:textId="153029DF" w:rsidR="00D83AE1" w:rsidRPr="006354B6" w:rsidRDefault="00D83AE1" w:rsidP="00D83AE1">
            <w:pPr>
              <w:rPr>
                <w:rFonts w:ascii="Arial Narrow" w:hAnsi="Arial Narrow"/>
                <w:sz w:val="22"/>
              </w:rPr>
            </w:pPr>
            <w:r w:rsidRPr="000E63F1">
              <w:rPr>
                <w:rFonts w:ascii="Arial Narrow" w:hAnsi="Arial Narrow"/>
                <w:sz w:val="22"/>
                <w:szCs w:val="22"/>
              </w:rPr>
              <w:t>6-005.8</w:t>
            </w:r>
          </w:p>
        </w:tc>
      </w:tr>
    </w:tbl>
    <w:p w14:paraId="63A2C327" w14:textId="77777777" w:rsidR="00DC6CBD" w:rsidRPr="006354B6" w:rsidRDefault="00DC6CBD" w:rsidP="00EE0D0B">
      <w:pPr>
        <w:jc w:val="cente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5638EB" w14:paraId="1C363EAC" w14:textId="77777777" w:rsidTr="0036178C">
        <w:tc>
          <w:tcPr>
            <w:tcW w:w="9212" w:type="dxa"/>
          </w:tcPr>
          <w:p w14:paraId="76259E49" w14:textId="0E1E9B3E" w:rsidR="004C4F82" w:rsidRPr="005638EB" w:rsidRDefault="002333FF" w:rsidP="0036178C">
            <w:pPr>
              <w:rPr>
                <w:rFonts w:ascii="Arial Narrow" w:hAnsi="Arial Narrow"/>
                <w:b/>
              </w:rPr>
            </w:pPr>
            <w:r>
              <w:rPr>
                <w:rFonts w:ascii="Arial Narrow" w:hAnsi="Arial Narrow"/>
                <w:b/>
                <w:sz w:val="22"/>
              </w:rPr>
              <w:t>Anmerkungen zu den Proz</w:t>
            </w:r>
            <w:r w:rsidR="004C4F82" w:rsidRPr="004C4F82">
              <w:rPr>
                <w:rFonts w:ascii="Arial Narrow" w:hAnsi="Arial Narrow"/>
                <w:b/>
                <w:sz w:val="22"/>
              </w:rPr>
              <w:t>eduren</w:t>
            </w:r>
          </w:p>
        </w:tc>
      </w:tr>
      <w:tr w:rsidR="004C4F82" w:rsidRPr="007F255B" w14:paraId="131FE40C" w14:textId="77777777" w:rsidTr="0036178C">
        <w:tc>
          <w:tcPr>
            <w:tcW w:w="9212" w:type="dxa"/>
          </w:tcPr>
          <w:p w14:paraId="48201DB1" w14:textId="7F7206DD" w:rsidR="004C4F82" w:rsidRPr="00435583" w:rsidRDefault="00435583" w:rsidP="00435583">
            <w:pPr>
              <w:rPr>
                <w:rFonts w:ascii="Arial Narrow" w:hAnsi="Arial Narrow"/>
                <w:sz w:val="22"/>
                <w:szCs w:val="22"/>
              </w:rPr>
            </w:pPr>
            <w:r>
              <w:rPr>
                <w:rFonts w:ascii="Arial Narrow" w:hAnsi="Arial Narrow"/>
                <w:sz w:val="22"/>
                <w:szCs w:val="22"/>
              </w:rPr>
              <w:t>.</w:t>
            </w:r>
          </w:p>
        </w:tc>
      </w:tr>
    </w:tbl>
    <w:p w14:paraId="497C648B" w14:textId="77777777" w:rsidR="004C4F82" w:rsidRPr="005638EB" w:rsidRDefault="004C4F82"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C579B85" w14:textId="77777777">
        <w:tc>
          <w:tcPr>
            <w:tcW w:w="9212" w:type="dxa"/>
          </w:tcPr>
          <w:p w14:paraId="442A0D93" w14:textId="77777777" w:rsidR="008E6675" w:rsidRPr="005638EB" w:rsidRDefault="008E6675" w:rsidP="005638EB">
            <w:pPr>
              <w:rPr>
                <w:rFonts w:ascii="Arial Narrow" w:hAnsi="Arial Narrow"/>
                <w:b/>
              </w:rPr>
            </w:pPr>
            <w:r w:rsidRPr="005638EB">
              <w:rPr>
                <w:rFonts w:ascii="Arial Narrow" w:hAnsi="Arial Narrow"/>
                <w:b/>
                <w:sz w:val="22"/>
              </w:rPr>
              <w:t>Bei welchen Patienten wird die Methode angewandt (Indikation)?</w:t>
            </w:r>
          </w:p>
        </w:tc>
      </w:tr>
      <w:tr w:rsidR="008E6675" w:rsidRPr="007F255B" w14:paraId="158F0243" w14:textId="77777777">
        <w:tc>
          <w:tcPr>
            <w:tcW w:w="9212" w:type="dxa"/>
          </w:tcPr>
          <w:p w14:paraId="01F47663" w14:textId="77777777" w:rsidR="00DA2C2C" w:rsidRPr="00DA2C2C" w:rsidRDefault="00DA2C2C" w:rsidP="00DA2C2C">
            <w:pPr>
              <w:pStyle w:val="Default"/>
              <w:jc w:val="both"/>
              <w:rPr>
                <w:rFonts w:ascii="Arial Narrow" w:hAnsi="Arial Narrow"/>
                <w:sz w:val="22"/>
                <w:szCs w:val="22"/>
                <w:lang w:val="de-DE"/>
              </w:rPr>
            </w:pPr>
            <w:proofErr w:type="spellStart"/>
            <w:r w:rsidRPr="00DA2C2C">
              <w:rPr>
                <w:rFonts w:ascii="Arial Narrow" w:hAnsi="Arial Narrow"/>
                <w:sz w:val="22"/>
                <w:szCs w:val="22"/>
                <w:lang w:val="de-DE"/>
              </w:rPr>
              <w:t>Everolimus</w:t>
            </w:r>
            <w:proofErr w:type="spellEnd"/>
            <w:r w:rsidRPr="00DA2C2C">
              <w:rPr>
                <w:rFonts w:ascii="Arial Narrow" w:hAnsi="Arial Narrow"/>
                <w:sz w:val="22"/>
                <w:szCs w:val="22"/>
                <w:lang w:val="de-DE"/>
              </w:rPr>
              <w:t xml:space="preserve"> (</w:t>
            </w:r>
            <w:proofErr w:type="spellStart"/>
            <w:r w:rsidRPr="00DA2C2C">
              <w:rPr>
                <w:rFonts w:ascii="Arial Narrow" w:hAnsi="Arial Narrow"/>
                <w:sz w:val="22"/>
                <w:szCs w:val="22"/>
                <w:lang w:val="de-DE"/>
              </w:rPr>
              <w:t>Afinitor</w:t>
            </w:r>
            <w:proofErr w:type="spellEnd"/>
            <w:r w:rsidRPr="00DA2C2C">
              <w:rPr>
                <w:rFonts w:ascii="Arial Narrow" w:hAnsi="Arial Narrow"/>
                <w:sz w:val="22"/>
                <w:szCs w:val="22"/>
                <w:lang w:val="de-DE"/>
              </w:rPr>
              <w:t>®) ist zur Behandlung von Patienten mit fortgeschrittenem Nierenzellkarzinom indiziert, bei denen es während oder nach einer gegen VEGF gerichteten Therapie zu einer Krankheitsprogression kommt.</w:t>
            </w:r>
          </w:p>
          <w:p w14:paraId="1A6E5CA7" w14:textId="77777777" w:rsidR="00DA2C2C" w:rsidRPr="00DA2C2C" w:rsidRDefault="00DA2C2C" w:rsidP="00DA2C2C">
            <w:pPr>
              <w:pStyle w:val="Default"/>
              <w:jc w:val="both"/>
              <w:rPr>
                <w:rFonts w:ascii="Arial Narrow" w:hAnsi="Arial Narrow"/>
                <w:sz w:val="22"/>
                <w:szCs w:val="22"/>
                <w:lang w:val="de-DE"/>
              </w:rPr>
            </w:pPr>
            <w:proofErr w:type="spellStart"/>
            <w:r w:rsidRPr="00DA2C2C">
              <w:rPr>
                <w:rFonts w:ascii="Arial Narrow" w:hAnsi="Arial Narrow"/>
                <w:sz w:val="22"/>
                <w:szCs w:val="22"/>
                <w:lang w:val="de-DE"/>
              </w:rPr>
              <w:t>Everolimus</w:t>
            </w:r>
            <w:proofErr w:type="spellEnd"/>
            <w:r w:rsidRPr="00DA2C2C">
              <w:rPr>
                <w:rFonts w:ascii="Arial Narrow" w:hAnsi="Arial Narrow"/>
                <w:sz w:val="22"/>
                <w:szCs w:val="22"/>
                <w:lang w:val="de-DE"/>
              </w:rPr>
              <w:t xml:space="preserve"> (</w:t>
            </w:r>
            <w:proofErr w:type="spellStart"/>
            <w:r w:rsidRPr="00DA2C2C">
              <w:rPr>
                <w:rFonts w:ascii="Arial Narrow" w:hAnsi="Arial Narrow"/>
                <w:sz w:val="22"/>
                <w:szCs w:val="22"/>
                <w:lang w:val="de-DE"/>
              </w:rPr>
              <w:t>Afinitor</w:t>
            </w:r>
            <w:proofErr w:type="spellEnd"/>
            <w:r w:rsidRPr="00DA2C2C">
              <w:rPr>
                <w:rFonts w:ascii="Arial Narrow" w:hAnsi="Arial Narrow"/>
                <w:sz w:val="22"/>
                <w:szCs w:val="22"/>
                <w:lang w:val="de-DE"/>
              </w:rPr>
              <w:t xml:space="preserve">®) ist zur Behandlung von inoperablen oder metastasierten, gut oder mäßig differenzierten neuroendokrinen Tumoren </w:t>
            </w:r>
            <w:proofErr w:type="spellStart"/>
            <w:r w:rsidRPr="00DA2C2C">
              <w:rPr>
                <w:rFonts w:ascii="Arial Narrow" w:hAnsi="Arial Narrow"/>
                <w:sz w:val="22"/>
                <w:szCs w:val="22"/>
                <w:lang w:val="de-DE"/>
              </w:rPr>
              <w:t>pankreatischen</w:t>
            </w:r>
            <w:proofErr w:type="spellEnd"/>
            <w:r w:rsidRPr="00DA2C2C">
              <w:rPr>
                <w:rFonts w:ascii="Arial Narrow" w:hAnsi="Arial Narrow"/>
                <w:sz w:val="22"/>
                <w:szCs w:val="22"/>
                <w:lang w:val="de-DE"/>
              </w:rPr>
              <w:t xml:space="preserve"> Ursprungs bei Erwachsenen mit progressiver Erkrankung indiziert</w:t>
            </w:r>
          </w:p>
          <w:p w14:paraId="16E53E5A" w14:textId="77777777" w:rsidR="00DA2C2C" w:rsidRPr="00DA2C2C" w:rsidRDefault="00DA2C2C" w:rsidP="00DA2C2C">
            <w:pPr>
              <w:pStyle w:val="Default"/>
              <w:jc w:val="both"/>
              <w:rPr>
                <w:rFonts w:ascii="Arial Narrow" w:hAnsi="Arial Narrow"/>
                <w:sz w:val="22"/>
                <w:szCs w:val="22"/>
                <w:lang w:val="de-DE"/>
              </w:rPr>
            </w:pPr>
            <w:proofErr w:type="spellStart"/>
            <w:r w:rsidRPr="00DA2C2C">
              <w:rPr>
                <w:rFonts w:ascii="Arial Narrow" w:hAnsi="Arial Narrow"/>
                <w:sz w:val="22"/>
                <w:szCs w:val="22"/>
                <w:lang w:val="de-DE"/>
              </w:rPr>
              <w:t>Everolimus</w:t>
            </w:r>
            <w:proofErr w:type="spellEnd"/>
            <w:r w:rsidRPr="00DA2C2C">
              <w:rPr>
                <w:rFonts w:ascii="Arial Narrow" w:hAnsi="Arial Narrow"/>
                <w:sz w:val="22"/>
                <w:szCs w:val="22"/>
                <w:lang w:val="de-DE"/>
              </w:rPr>
              <w:t xml:space="preserve"> (</w:t>
            </w:r>
            <w:proofErr w:type="spellStart"/>
            <w:r w:rsidRPr="00DA2C2C">
              <w:rPr>
                <w:rFonts w:ascii="Arial Narrow" w:hAnsi="Arial Narrow"/>
                <w:sz w:val="22"/>
                <w:szCs w:val="22"/>
                <w:lang w:val="de-DE"/>
              </w:rPr>
              <w:t>Afinitor</w:t>
            </w:r>
            <w:proofErr w:type="spellEnd"/>
            <w:r w:rsidRPr="00DA2C2C">
              <w:rPr>
                <w:rFonts w:ascii="Arial Narrow" w:hAnsi="Arial Narrow"/>
                <w:sz w:val="22"/>
                <w:szCs w:val="22"/>
                <w:lang w:val="de-DE"/>
              </w:rPr>
              <w:t xml:space="preserve">®) wird in Kombination mit </w:t>
            </w:r>
            <w:proofErr w:type="spellStart"/>
            <w:r w:rsidRPr="00DA2C2C">
              <w:rPr>
                <w:rFonts w:ascii="Arial Narrow" w:hAnsi="Arial Narrow"/>
                <w:sz w:val="22"/>
                <w:szCs w:val="22"/>
                <w:lang w:val="de-DE"/>
              </w:rPr>
              <w:t>Exemestan</w:t>
            </w:r>
            <w:proofErr w:type="spellEnd"/>
            <w:r w:rsidRPr="00DA2C2C">
              <w:rPr>
                <w:rFonts w:ascii="Arial Narrow" w:hAnsi="Arial Narrow"/>
                <w:sz w:val="22"/>
                <w:szCs w:val="22"/>
                <w:lang w:val="de-DE"/>
              </w:rPr>
              <w:t xml:space="preserve"> zur Therapie des Hormonrezeptor-positiven, HER2/neu-negativen, fortgeschrittenen Mammakarzinoms bei postmenopausalen Frauen ohne symptomatische viszerale Metastasierung angewendet, nachdem es zu einem Rezidiv oder einer Progression nach einem nicht-</w:t>
            </w:r>
            <w:proofErr w:type="spellStart"/>
            <w:r w:rsidRPr="00DA2C2C">
              <w:rPr>
                <w:rFonts w:ascii="Arial Narrow" w:hAnsi="Arial Narrow"/>
                <w:sz w:val="22"/>
                <w:szCs w:val="22"/>
                <w:lang w:val="de-DE"/>
              </w:rPr>
              <w:t>steroidalen</w:t>
            </w:r>
            <w:proofErr w:type="spellEnd"/>
            <w:r w:rsidRPr="00DA2C2C">
              <w:rPr>
                <w:rFonts w:ascii="Arial Narrow" w:hAnsi="Arial Narrow"/>
                <w:sz w:val="22"/>
                <w:szCs w:val="22"/>
                <w:lang w:val="de-DE"/>
              </w:rPr>
              <w:t xml:space="preserve"> </w:t>
            </w:r>
            <w:proofErr w:type="spellStart"/>
            <w:r w:rsidRPr="00DA2C2C">
              <w:rPr>
                <w:rFonts w:ascii="Arial Narrow" w:hAnsi="Arial Narrow"/>
                <w:sz w:val="22"/>
                <w:szCs w:val="22"/>
                <w:lang w:val="de-DE"/>
              </w:rPr>
              <w:t>Aromataseinhibitor</w:t>
            </w:r>
            <w:proofErr w:type="spellEnd"/>
            <w:r w:rsidRPr="00DA2C2C">
              <w:rPr>
                <w:rFonts w:ascii="Arial Narrow" w:hAnsi="Arial Narrow"/>
                <w:sz w:val="22"/>
                <w:szCs w:val="22"/>
                <w:lang w:val="de-DE"/>
              </w:rPr>
              <w:t xml:space="preserve"> gekommen ist.</w:t>
            </w:r>
          </w:p>
          <w:p w14:paraId="7395B857" w14:textId="77777777" w:rsidR="00DA2C2C" w:rsidRPr="00DA2C2C" w:rsidRDefault="00DA2C2C" w:rsidP="00DA2C2C">
            <w:pPr>
              <w:pStyle w:val="Default"/>
              <w:jc w:val="both"/>
              <w:rPr>
                <w:rFonts w:ascii="Arial Narrow" w:hAnsi="Arial Narrow"/>
                <w:sz w:val="22"/>
                <w:szCs w:val="22"/>
                <w:lang w:val="de-DE"/>
              </w:rPr>
            </w:pPr>
            <w:proofErr w:type="spellStart"/>
            <w:r w:rsidRPr="00DA2C2C">
              <w:rPr>
                <w:rFonts w:ascii="Arial Narrow" w:hAnsi="Arial Narrow"/>
                <w:sz w:val="22"/>
                <w:szCs w:val="22"/>
                <w:lang w:val="de-DE"/>
              </w:rPr>
              <w:t>Everolimus</w:t>
            </w:r>
            <w:proofErr w:type="spellEnd"/>
            <w:r w:rsidRPr="00DA2C2C">
              <w:rPr>
                <w:rFonts w:ascii="Arial Narrow" w:hAnsi="Arial Narrow"/>
                <w:sz w:val="22"/>
                <w:szCs w:val="22"/>
                <w:lang w:val="de-DE"/>
              </w:rPr>
              <w:t xml:space="preserve"> (</w:t>
            </w:r>
            <w:proofErr w:type="spellStart"/>
            <w:r w:rsidRPr="00DA2C2C">
              <w:rPr>
                <w:rFonts w:ascii="Arial Narrow" w:hAnsi="Arial Narrow"/>
                <w:sz w:val="22"/>
                <w:szCs w:val="22"/>
                <w:lang w:val="de-DE"/>
              </w:rPr>
              <w:t>Afinitor</w:t>
            </w:r>
            <w:proofErr w:type="spellEnd"/>
            <w:r w:rsidRPr="00DA2C2C">
              <w:rPr>
                <w:rFonts w:ascii="Arial Narrow" w:hAnsi="Arial Narrow"/>
                <w:sz w:val="22"/>
                <w:szCs w:val="22"/>
                <w:lang w:val="de-DE"/>
              </w:rPr>
              <w:t>®) ist zur Behandlung von inoperablen oder metastasierten, gut differenzierten (Grad 1 oder Grad 2) nicht-funktionellen neuroendokrinen Tumoren gastrointestinalen oder pulmonalen Ursprungs bei Erwachsenen mit progressiver Erkrankung indiziert.</w:t>
            </w:r>
          </w:p>
          <w:p w14:paraId="51CDE3E8" w14:textId="77777777" w:rsidR="00DA2C2C" w:rsidRPr="00DA2C2C" w:rsidRDefault="00DA2C2C" w:rsidP="00DA2C2C">
            <w:pPr>
              <w:pStyle w:val="Default"/>
              <w:jc w:val="both"/>
              <w:rPr>
                <w:rFonts w:ascii="Arial Narrow" w:hAnsi="Arial Narrow"/>
                <w:sz w:val="22"/>
                <w:szCs w:val="22"/>
                <w:lang w:val="de-DE"/>
              </w:rPr>
            </w:pPr>
            <w:proofErr w:type="spellStart"/>
            <w:r w:rsidRPr="00DA2C2C">
              <w:rPr>
                <w:rFonts w:ascii="Arial Narrow" w:hAnsi="Arial Narrow"/>
                <w:sz w:val="22"/>
                <w:szCs w:val="22"/>
                <w:lang w:val="de-DE"/>
              </w:rPr>
              <w:t>Everolimus</w:t>
            </w:r>
            <w:proofErr w:type="spellEnd"/>
            <w:r w:rsidRPr="00DA2C2C">
              <w:rPr>
                <w:rFonts w:ascii="Arial Narrow" w:hAnsi="Arial Narrow"/>
                <w:sz w:val="22"/>
                <w:szCs w:val="22"/>
                <w:lang w:val="de-DE"/>
              </w:rPr>
              <w:t xml:space="preserve"> (</w:t>
            </w:r>
            <w:proofErr w:type="spellStart"/>
            <w:r w:rsidRPr="00DA2C2C">
              <w:rPr>
                <w:rFonts w:ascii="Arial Narrow" w:hAnsi="Arial Narrow"/>
                <w:sz w:val="22"/>
                <w:szCs w:val="22"/>
                <w:lang w:val="de-DE"/>
              </w:rPr>
              <w:t>Votubia</w:t>
            </w:r>
            <w:proofErr w:type="spellEnd"/>
            <w:r w:rsidRPr="00DA2C2C">
              <w:rPr>
                <w:rFonts w:ascii="Arial Narrow" w:hAnsi="Arial Narrow"/>
                <w:sz w:val="22"/>
                <w:szCs w:val="22"/>
                <w:lang w:val="de-DE"/>
              </w:rPr>
              <w:t>®) wird bei erwachsenen und pädiatrischen Patienten mit SEGA (</w:t>
            </w:r>
            <w:proofErr w:type="spellStart"/>
            <w:r w:rsidRPr="00DA2C2C">
              <w:rPr>
                <w:rFonts w:ascii="Arial Narrow" w:hAnsi="Arial Narrow"/>
                <w:sz w:val="22"/>
                <w:szCs w:val="22"/>
                <w:lang w:val="de-DE"/>
              </w:rPr>
              <w:t>subependymales</w:t>
            </w:r>
            <w:proofErr w:type="spellEnd"/>
            <w:r w:rsidRPr="00DA2C2C">
              <w:rPr>
                <w:rFonts w:ascii="Arial Narrow" w:hAnsi="Arial Narrow"/>
                <w:sz w:val="22"/>
                <w:szCs w:val="22"/>
                <w:lang w:val="de-DE"/>
              </w:rPr>
              <w:t xml:space="preserve"> </w:t>
            </w:r>
            <w:proofErr w:type="spellStart"/>
            <w:r w:rsidRPr="00DA2C2C">
              <w:rPr>
                <w:rFonts w:ascii="Arial Narrow" w:hAnsi="Arial Narrow"/>
                <w:sz w:val="22"/>
                <w:szCs w:val="22"/>
                <w:lang w:val="de-DE"/>
              </w:rPr>
              <w:t>Riesenzellastrozytom</w:t>
            </w:r>
            <w:proofErr w:type="spellEnd"/>
            <w:r w:rsidRPr="00DA2C2C">
              <w:rPr>
                <w:rFonts w:ascii="Arial Narrow" w:hAnsi="Arial Narrow"/>
                <w:sz w:val="22"/>
                <w:szCs w:val="22"/>
                <w:lang w:val="de-DE"/>
              </w:rPr>
              <w:t>) in Zusammenhang mit TSC angewendet, die eine therapeutische Maßnahme benötigen, für die aber ein chirurgischer Eingriff nicht angemessen ist.</w:t>
            </w:r>
          </w:p>
          <w:p w14:paraId="62AD1053" w14:textId="77777777" w:rsidR="00DA2C2C" w:rsidRPr="00DA2C2C" w:rsidRDefault="00DA2C2C" w:rsidP="00DA2C2C">
            <w:pPr>
              <w:pStyle w:val="Default"/>
              <w:jc w:val="both"/>
              <w:rPr>
                <w:rFonts w:ascii="Arial Narrow" w:hAnsi="Arial Narrow"/>
                <w:sz w:val="22"/>
                <w:szCs w:val="22"/>
                <w:lang w:val="de-DE"/>
              </w:rPr>
            </w:pPr>
            <w:proofErr w:type="spellStart"/>
            <w:r w:rsidRPr="00DA2C2C">
              <w:rPr>
                <w:rFonts w:ascii="Arial Narrow" w:hAnsi="Arial Narrow"/>
                <w:sz w:val="22"/>
                <w:szCs w:val="22"/>
                <w:lang w:val="de-DE"/>
              </w:rPr>
              <w:t>Everolimus</w:t>
            </w:r>
            <w:proofErr w:type="spellEnd"/>
            <w:r w:rsidRPr="00DA2C2C">
              <w:rPr>
                <w:rFonts w:ascii="Arial Narrow" w:hAnsi="Arial Narrow"/>
                <w:sz w:val="22"/>
                <w:szCs w:val="22"/>
                <w:lang w:val="de-DE"/>
              </w:rPr>
              <w:t xml:space="preserve"> (</w:t>
            </w:r>
            <w:proofErr w:type="spellStart"/>
            <w:r w:rsidRPr="00DA2C2C">
              <w:rPr>
                <w:rFonts w:ascii="Arial Narrow" w:hAnsi="Arial Narrow"/>
                <w:sz w:val="22"/>
                <w:szCs w:val="22"/>
                <w:lang w:val="de-DE"/>
              </w:rPr>
              <w:t>Votubia</w:t>
            </w:r>
            <w:proofErr w:type="spellEnd"/>
            <w:r w:rsidRPr="00DA2C2C">
              <w:rPr>
                <w:rFonts w:ascii="Arial Narrow" w:hAnsi="Arial Narrow"/>
                <w:sz w:val="22"/>
                <w:szCs w:val="22"/>
                <w:lang w:val="de-DE"/>
              </w:rPr>
              <w:t xml:space="preserve">®) ist auch zur Behandlung von erwachsenen Patienten mit renalem </w:t>
            </w:r>
            <w:proofErr w:type="spellStart"/>
            <w:r w:rsidRPr="00DA2C2C">
              <w:rPr>
                <w:rFonts w:ascii="Arial Narrow" w:hAnsi="Arial Narrow"/>
                <w:sz w:val="22"/>
                <w:szCs w:val="22"/>
                <w:lang w:val="de-DE"/>
              </w:rPr>
              <w:t>Angiomyolipom</w:t>
            </w:r>
            <w:proofErr w:type="spellEnd"/>
            <w:r w:rsidRPr="00DA2C2C">
              <w:rPr>
                <w:rFonts w:ascii="Arial Narrow" w:hAnsi="Arial Narrow"/>
                <w:sz w:val="22"/>
                <w:szCs w:val="22"/>
                <w:lang w:val="de-DE"/>
              </w:rPr>
              <w:t xml:space="preserve"> assoziiert mit TSC indiziert. bei denen ein Risiko für Komplikationen vorliegt (aufgrund von Faktoren wie Tumorgröße oder vorhandenem Aneurysma oder multiplen bzw. beidseitigen Tumoren), die jedoch nicht </w:t>
            </w:r>
            <w:proofErr w:type="spellStart"/>
            <w:r w:rsidRPr="00DA2C2C">
              <w:rPr>
                <w:rFonts w:ascii="Arial Narrow" w:hAnsi="Arial Narrow"/>
                <w:sz w:val="22"/>
                <w:szCs w:val="22"/>
                <w:lang w:val="de-DE"/>
              </w:rPr>
              <w:t>un</w:t>
            </w:r>
            <w:proofErr w:type="spellEnd"/>
            <w:r w:rsidRPr="00DA2C2C">
              <w:rPr>
                <w:rFonts w:ascii="Arial Narrow" w:hAnsi="Arial Narrow"/>
                <w:sz w:val="22"/>
                <w:szCs w:val="22"/>
                <w:lang w:val="de-DE"/>
              </w:rPr>
              <w:t>-</w:t>
            </w:r>
          </w:p>
          <w:p w14:paraId="606B75B1" w14:textId="24582036" w:rsidR="00DA6E70" w:rsidRPr="007F255B" w:rsidRDefault="00DA2C2C" w:rsidP="00DA2C2C">
            <w:pPr>
              <w:rPr>
                <w:rFonts w:ascii="Arial Narrow" w:hAnsi="Arial Narrow"/>
                <w:sz w:val="22"/>
                <w:szCs w:val="22"/>
              </w:rPr>
            </w:pPr>
            <w:r w:rsidRPr="00DA2C2C">
              <w:rPr>
                <w:rFonts w:ascii="Arial Narrow" w:hAnsi="Arial Narrow"/>
                <w:sz w:val="22"/>
                <w:szCs w:val="22"/>
              </w:rPr>
              <w:t xml:space="preserve">mittelbar operiert werden müssen. Die Evidenz basiert auf der Analyse der Veränderung des gesamten </w:t>
            </w:r>
            <w:proofErr w:type="spellStart"/>
            <w:r w:rsidRPr="00DA2C2C">
              <w:rPr>
                <w:rFonts w:ascii="Arial Narrow" w:hAnsi="Arial Narrow"/>
                <w:sz w:val="22"/>
                <w:szCs w:val="22"/>
              </w:rPr>
              <w:t>Angiomyolipomvolumens</w:t>
            </w:r>
            <w:proofErr w:type="spellEnd"/>
            <w:r w:rsidRPr="00DA2C2C">
              <w:rPr>
                <w:rFonts w:ascii="Arial Narrow" w:hAnsi="Arial Narrow"/>
                <w:sz w:val="22"/>
                <w:szCs w:val="22"/>
              </w:rPr>
              <w:t>.</w:t>
            </w:r>
          </w:p>
        </w:tc>
      </w:tr>
    </w:tbl>
    <w:p w14:paraId="2A567A97" w14:textId="77777777" w:rsidR="008E6675" w:rsidRPr="005638EB" w:rsidRDefault="008E6675" w:rsidP="005638EB">
      <w:pPr>
        <w:rPr>
          <w:rFonts w:ascii="Arial Narrow" w:hAnsi="Arial Narrow"/>
          <w:sz w:val="22"/>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544A3AED" w14:textId="77777777" w:rsidTr="00F16ADC">
        <w:trPr>
          <w:trHeight w:val="234"/>
        </w:trPr>
        <w:tc>
          <w:tcPr>
            <w:tcW w:w="9212" w:type="dxa"/>
          </w:tcPr>
          <w:p w14:paraId="52A9B9D0" w14:textId="77777777" w:rsidR="008E6675" w:rsidRPr="005638EB" w:rsidRDefault="008E6675" w:rsidP="005638EB">
            <w:pPr>
              <w:rPr>
                <w:rFonts w:ascii="Arial Narrow" w:hAnsi="Arial Narrow"/>
                <w:b/>
              </w:rPr>
            </w:pPr>
            <w:r w:rsidRPr="005638EB">
              <w:rPr>
                <w:rFonts w:ascii="Arial Narrow" w:hAnsi="Arial Narrow"/>
                <w:b/>
                <w:sz w:val="22"/>
              </w:rPr>
              <w:t>Welche bestehende Methode wird durch die neue Methode abgelöst oder ergänzt?</w:t>
            </w:r>
          </w:p>
        </w:tc>
      </w:tr>
      <w:tr w:rsidR="00F16ADC" w:rsidRPr="007F255B" w14:paraId="6B0057FA" w14:textId="77777777" w:rsidTr="00F16ADC">
        <w:tc>
          <w:tcPr>
            <w:tcW w:w="9212" w:type="dxa"/>
          </w:tcPr>
          <w:p w14:paraId="3EC3722F" w14:textId="062F6BDA" w:rsidR="00F16ADC" w:rsidRPr="00C11458" w:rsidRDefault="00DA2C2C" w:rsidP="00F16ADC">
            <w:pPr>
              <w:rPr>
                <w:rFonts w:ascii="Arial Narrow" w:hAnsi="Arial Narrow"/>
                <w:color w:val="00B050"/>
                <w:sz w:val="22"/>
                <w:szCs w:val="22"/>
              </w:rPr>
            </w:pPr>
            <w:r w:rsidRPr="00DA2C2C">
              <w:rPr>
                <w:rFonts w:ascii="Arial Narrow" w:hAnsi="Arial Narrow"/>
                <w:sz w:val="22"/>
                <w:szCs w:val="22"/>
              </w:rPr>
              <w:t>Ergänzung zu den bestehenden Behandlungsmöglichkeiten bei sehr seltenen Erkrankungen und als Alternative beim Nierenzellkarzinom und Mammakarzinom für die in Abhängigkeit des Stadiums und der Vortherapien weitere als NUB oder ZE abrechenbare Medikamente zur Verfügung stehen.</w:t>
            </w:r>
          </w:p>
        </w:tc>
      </w:tr>
    </w:tbl>
    <w:p w14:paraId="073C0909"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CC85E94" w14:textId="77777777">
        <w:tc>
          <w:tcPr>
            <w:tcW w:w="9212" w:type="dxa"/>
          </w:tcPr>
          <w:p w14:paraId="25335173" w14:textId="77777777" w:rsidR="008E6675" w:rsidRPr="005638EB" w:rsidRDefault="008E6675" w:rsidP="00E92C57">
            <w:pPr>
              <w:rPr>
                <w:rFonts w:ascii="Arial Narrow" w:hAnsi="Arial Narrow"/>
                <w:b/>
              </w:rPr>
            </w:pPr>
            <w:r w:rsidRPr="005638EB">
              <w:rPr>
                <w:rFonts w:ascii="Arial Narrow" w:hAnsi="Arial Narrow"/>
                <w:b/>
                <w:sz w:val="22"/>
              </w:rPr>
              <w:t>Ist die Methode vollständig oder in Teilen neu und warum handelt es sich um eine neue Untersuchungs- und Behandlungsmethode?</w:t>
            </w:r>
          </w:p>
        </w:tc>
      </w:tr>
      <w:tr w:rsidR="008E6675" w:rsidRPr="005638EB" w14:paraId="402C1327" w14:textId="77777777">
        <w:tc>
          <w:tcPr>
            <w:tcW w:w="9212" w:type="dxa"/>
          </w:tcPr>
          <w:p w14:paraId="6B1FDB47" w14:textId="0EE774BE" w:rsidR="008E6675" w:rsidRPr="00102E6B" w:rsidRDefault="008E6675" w:rsidP="00C11458">
            <w:pPr>
              <w:rPr>
                <w:rFonts w:ascii="Arial Narrow" w:hAnsi="Arial Narrow"/>
                <w:sz w:val="22"/>
                <w:szCs w:val="22"/>
              </w:rPr>
            </w:pPr>
            <w:r w:rsidRPr="0036325A">
              <w:rPr>
                <w:rFonts w:ascii="Arial Narrow" w:hAnsi="Arial Narrow"/>
                <w:sz w:val="22"/>
                <w:szCs w:val="22"/>
              </w:rPr>
              <w:t>In den Informatione</w:t>
            </w:r>
            <w:r w:rsidR="00C11458">
              <w:rPr>
                <w:rFonts w:ascii="Arial Narrow" w:hAnsi="Arial Narrow"/>
                <w:sz w:val="22"/>
                <w:szCs w:val="22"/>
              </w:rPr>
              <w:t xml:space="preserve">n nach §6 Abs. 2 </w:t>
            </w:r>
            <w:proofErr w:type="spellStart"/>
            <w:r w:rsidR="00C11458">
              <w:rPr>
                <w:rFonts w:ascii="Arial Narrow" w:hAnsi="Arial Narrow"/>
                <w:sz w:val="22"/>
                <w:szCs w:val="22"/>
              </w:rPr>
              <w:t>KHEntgG</w:t>
            </w:r>
            <w:proofErr w:type="spellEnd"/>
            <w:r w:rsidR="00C11458">
              <w:rPr>
                <w:rFonts w:ascii="Arial Narrow" w:hAnsi="Arial Narrow"/>
                <w:sz w:val="22"/>
                <w:szCs w:val="22"/>
              </w:rPr>
              <w:t xml:space="preserve"> für 202</w:t>
            </w:r>
            <w:r w:rsidR="00DA2C2C">
              <w:rPr>
                <w:rFonts w:ascii="Arial Narrow" w:hAnsi="Arial Narrow"/>
                <w:sz w:val="22"/>
                <w:szCs w:val="22"/>
              </w:rPr>
              <w:t>5</w:t>
            </w:r>
            <w:r w:rsidRPr="0036325A">
              <w:rPr>
                <w:rFonts w:ascii="Arial Narrow" w:hAnsi="Arial Narrow"/>
                <w:sz w:val="22"/>
                <w:szCs w:val="22"/>
              </w:rPr>
              <w:t xml:space="preserve"> hat </w:t>
            </w:r>
            <w:proofErr w:type="spellStart"/>
            <w:r w:rsidR="00246AB2" w:rsidRPr="000E63F1">
              <w:rPr>
                <w:rFonts w:ascii="Arial Narrow" w:hAnsi="Arial Narrow" w:cs="Arial"/>
                <w:sz w:val="22"/>
                <w:szCs w:val="22"/>
              </w:rPr>
              <w:t>Everolimus</w:t>
            </w:r>
            <w:proofErr w:type="spellEnd"/>
            <w:r w:rsidR="00246AB2" w:rsidRPr="000E63F1">
              <w:rPr>
                <w:rFonts w:ascii="Arial Narrow" w:hAnsi="Arial Narrow" w:cs="Arial"/>
                <w:sz w:val="22"/>
                <w:szCs w:val="22"/>
              </w:rPr>
              <w:t xml:space="preserve"> bei </w:t>
            </w:r>
            <w:proofErr w:type="spellStart"/>
            <w:r w:rsidR="00246AB2" w:rsidRPr="000E63F1">
              <w:rPr>
                <w:rFonts w:ascii="Arial Narrow" w:hAnsi="Arial Narrow" w:cs="Arial"/>
                <w:sz w:val="22"/>
                <w:szCs w:val="22"/>
              </w:rPr>
              <w:t>Neoplasie</w:t>
            </w:r>
            <w:proofErr w:type="spellEnd"/>
            <w:r w:rsidR="00246AB2">
              <w:rPr>
                <w:rFonts w:ascii="Arial Narrow" w:hAnsi="Arial Narrow" w:cs="Arial"/>
                <w:sz w:val="22"/>
                <w:szCs w:val="22"/>
              </w:rPr>
              <w:t xml:space="preserve"> oder </w:t>
            </w:r>
            <w:proofErr w:type="spellStart"/>
            <w:r w:rsidR="00246AB2">
              <w:rPr>
                <w:rFonts w:ascii="Arial Narrow" w:hAnsi="Arial Narrow" w:cs="Arial"/>
                <w:sz w:val="22"/>
                <w:szCs w:val="22"/>
              </w:rPr>
              <w:t>tuberöser</w:t>
            </w:r>
            <w:proofErr w:type="spellEnd"/>
            <w:r w:rsidR="00246AB2">
              <w:rPr>
                <w:rFonts w:ascii="Arial Narrow" w:hAnsi="Arial Narrow" w:cs="Arial"/>
                <w:sz w:val="22"/>
                <w:szCs w:val="22"/>
              </w:rPr>
              <w:t xml:space="preserve"> Sklerose</w:t>
            </w:r>
            <w:r w:rsidR="00246AB2" w:rsidRPr="0036325A">
              <w:rPr>
                <w:rFonts w:ascii="Arial Narrow" w:hAnsi="Arial Narrow"/>
                <w:sz w:val="22"/>
                <w:szCs w:val="22"/>
              </w:rPr>
              <w:t xml:space="preserve"> </w:t>
            </w:r>
            <w:r w:rsidRPr="0036325A">
              <w:rPr>
                <w:rFonts w:ascii="Arial Narrow" w:hAnsi="Arial Narrow"/>
                <w:sz w:val="22"/>
                <w:szCs w:val="22"/>
              </w:rPr>
              <w:t xml:space="preserve">den Status </w:t>
            </w:r>
            <w:r w:rsidR="00246AB2">
              <w:rPr>
                <w:rFonts w:ascii="Arial Narrow" w:hAnsi="Arial Narrow"/>
                <w:sz w:val="22"/>
                <w:szCs w:val="22"/>
              </w:rPr>
              <w:t>1</w:t>
            </w:r>
            <w:r w:rsidR="00044597">
              <w:rPr>
                <w:rFonts w:ascii="Arial Narrow" w:hAnsi="Arial Narrow"/>
                <w:sz w:val="22"/>
                <w:szCs w:val="22"/>
              </w:rPr>
              <w:t>.</w:t>
            </w:r>
          </w:p>
        </w:tc>
      </w:tr>
    </w:tbl>
    <w:p w14:paraId="75E7896B"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A2055" w14:textId="77777777">
        <w:tc>
          <w:tcPr>
            <w:tcW w:w="9212" w:type="dxa"/>
          </w:tcPr>
          <w:p w14:paraId="4E8FCE4C" w14:textId="77777777" w:rsidR="008E6675" w:rsidRPr="005638EB" w:rsidRDefault="008E6675" w:rsidP="005638EB">
            <w:pPr>
              <w:rPr>
                <w:rFonts w:ascii="Arial Narrow" w:hAnsi="Arial Narrow"/>
                <w:b/>
              </w:rPr>
            </w:pPr>
            <w:r w:rsidRPr="005638EB">
              <w:rPr>
                <w:rFonts w:ascii="Arial Narrow" w:hAnsi="Arial Narrow"/>
                <w:b/>
                <w:sz w:val="22"/>
              </w:rPr>
              <w:t>Welche Auswirkungen hat die Methode auf die Verweildauer im Krankenhaus?</w:t>
            </w:r>
          </w:p>
        </w:tc>
      </w:tr>
      <w:tr w:rsidR="008E6675" w:rsidRPr="005638EB" w14:paraId="5C15DE82" w14:textId="77777777">
        <w:trPr>
          <w:trHeight w:val="264"/>
        </w:trPr>
        <w:tc>
          <w:tcPr>
            <w:tcW w:w="9212" w:type="dxa"/>
          </w:tcPr>
          <w:p w14:paraId="19E75E35" w14:textId="0E9150FC" w:rsidR="00A530BE" w:rsidRPr="005638EB" w:rsidRDefault="008E6675" w:rsidP="005638EB">
            <w:pPr>
              <w:rPr>
                <w:rFonts w:ascii="Arial Narrow" w:hAnsi="Arial Narrow"/>
              </w:rPr>
            </w:pPr>
            <w:r w:rsidRPr="005638EB">
              <w:rPr>
                <w:rFonts w:ascii="Arial Narrow" w:hAnsi="Arial Narrow"/>
                <w:sz w:val="22"/>
              </w:rPr>
              <w:t>Zur Veränderung der Verweildauer im Krankenhaus können derzeit aufgrund fehlender Erfahrungen keine Aussagen gemacht werden.</w:t>
            </w:r>
          </w:p>
        </w:tc>
      </w:tr>
    </w:tbl>
    <w:p w14:paraId="4E061776"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BCFFEC8" w14:textId="77777777">
        <w:tc>
          <w:tcPr>
            <w:tcW w:w="9212" w:type="dxa"/>
          </w:tcPr>
          <w:p w14:paraId="5ABEFBD5" w14:textId="77777777" w:rsidR="008E6675" w:rsidRPr="005638EB" w:rsidRDefault="008E6675" w:rsidP="005638EB">
            <w:pPr>
              <w:rPr>
                <w:rFonts w:ascii="Arial Narrow" w:hAnsi="Arial Narrow"/>
                <w:b/>
              </w:rPr>
            </w:pPr>
            <w:r w:rsidRPr="005638EB">
              <w:rPr>
                <w:rFonts w:ascii="Arial Narrow" w:hAnsi="Arial Narrow"/>
                <w:b/>
                <w:sz w:val="22"/>
              </w:rPr>
              <w:t>Wann wurde diese Methode in Deutschland eingeführt?</w:t>
            </w:r>
          </w:p>
        </w:tc>
      </w:tr>
      <w:tr w:rsidR="008E6675" w:rsidRPr="007F255B" w14:paraId="0DF8F781" w14:textId="77777777">
        <w:tc>
          <w:tcPr>
            <w:tcW w:w="9212" w:type="dxa"/>
          </w:tcPr>
          <w:p w14:paraId="256E27C8" w14:textId="4F7815EE" w:rsidR="00D14350" w:rsidRPr="00C112A6" w:rsidRDefault="00D83AE1" w:rsidP="00C112A6">
            <w:pPr>
              <w:rPr>
                <w:rFonts w:ascii="Arial Narrow" w:hAnsi="Arial Narrow"/>
                <w:color w:val="00B050"/>
                <w:sz w:val="22"/>
              </w:rPr>
            </w:pPr>
            <w:r w:rsidRPr="000E63F1">
              <w:rPr>
                <w:rFonts w:ascii="Arial Narrow" w:hAnsi="Arial Narrow"/>
                <w:sz w:val="22"/>
              </w:rPr>
              <w:t>August 2009</w:t>
            </w:r>
            <w:r>
              <w:rPr>
                <w:rFonts w:ascii="Arial Narrow" w:hAnsi="Arial Narrow"/>
                <w:color w:val="00B050"/>
                <w:sz w:val="22"/>
              </w:rPr>
              <w:t>.</w:t>
            </w:r>
          </w:p>
        </w:tc>
      </w:tr>
    </w:tbl>
    <w:p w14:paraId="233BCD28"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956DB" w14:textId="77777777">
        <w:tc>
          <w:tcPr>
            <w:tcW w:w="9212" w:type="dxa"/>
          </w:tcPr>
          <w:p w14:paraId="483A4156" w14:textId="77777777" w:rsidR="008E6675" w:rsidRPr="005638EB" w:rsidRDefault="008E6675" w:rsidP="005638EB">
            <w:pPr>
              <w:rPr>
                <w:rFonts w:ascii="Arial Narrow" w:hAnsi="Arial Narrow"/>
                <w:b/>
              </w:rPr>
            </w:pPr>
            <w:r w:rsidRPr="005638EB">
              <w:rPr>
                <w:rFonts w:ascii="Arial Narrow" w:hAnsi="Arial Narrow"/>
                <w:b/>
                <w:sz w:val="22"/>
              </w:rPr>
              <w:t>Bei Medikamenten: Wann wurde dieses Medikament zugelassen?</w:t>
            </w:r>
          </w:p>
        </w:tc>
      </w:tr>
      <w:tr w:rsidR="008E6675" w:rsidRPr="007F255B" w14:paraId="1264FF24" w14:textId="77777777">
        <w:tc>
          <w:tcPr>
            <w:tcW w:w="9212" w:type="dxa"/>
          </w:tcPr>
          <w:p w14:paraId="152903AE" w14:textId="3C9CCDC3" w:rsidR="00D83AE1" w:rsidRDefault="00156D4F" w:rsidP="00D83AE1">
            <w:pPr>
              <w:pStyle w:val="Default"/>
              <w:jc w:val="both"/>
              <w:rPr>
                <w:rFonts w:ascii="Arial Narrow" w:hAnsi="Arial Narrow"/>
                <w:sz w:val="22"/>
                <w:szCs w:val="22"/>
                <w:lang w:val="de-DE"/>
              </w:rPr>
            </w:pPr>
            <w:proofErr w:type="spellStart"/>
            <w:r>
              <w:rPr>
                <w:rFonts w:ascii="Arial Narrow" w:hAnsi="Arial Narrow"/>
                <w:sz w:val="22"/>
                <w:szCs w:val="22"/>
                <w:lang w:val="de-DE"/>
              </w:rPr>
              <w:t>Afinitor</w:t>
            </w:r>
            <w:proofErr w:type="spellEnd"/>
            <w:r w:rsidRPr="00720BB6">
              <w:rPr>
                <w:rFonts w:ascii="Arial Narrow" w:hAnsi="Arial Narrow"/>
                <w:sz w:val="22"/>
                <w:szCs w:val="22"/>
                <w:vertAlign w:val="superscript"/>
                <w:lang w:val="de-DE"/>
              </w:rPr>
              <w:t>®</w:t>
            </w:r>
            <w:r>
              <w:rPr>
                <w:rFonts w:ascii="Arial Narrow" w:hAnsi="Arial Narrow"/>
                <w:sz w:val="22"/>
                <w:szCs w:val="22"/>
                <w:lang w:val="de-DE"/>
              </w:rPr>
              <w:t xml:space="preserve"> </w:t>
            </w:r>
            <w:r w:rsidR="00D83AE1" w:rsidRPr="000E63F1">
              <w:rPr>
                <w:rFonts w:ascii="Arial Narrow" w:hAnsi="Arial Narrow"/>
                <w:sz w:val="22"/>
                <w:szCs w:val="22"/>
                <w:lang w:val="de-DE"/>
              </w:rPr>
              <w:t xml:space="preserve">3. </w:t>
            </w:r>
            <w:r>
              <w:rPr>
                <w:rFonts w:ascii="Arial Narrow" w:hAnsi="Arial Narrow"/>
                <w:sz w:val="22"/>
                <w:szCs w:val="22"/>
                <w:lang w:val="de-DE"/>
              </w:rPr>
              <w:t>8.</w:t>
            </w:r>
            <w:r w:rsidRPr="000E63F1">
              <w:rPr>
                <w:rFonts w:ascii="Arial Narrow" w:hAnsi="Arial Narrow"/>
                <w:sz w:val="22"/>
                <w:szCs w:val="22"/>
                <w:lang w:val="de-DE"/>
              </w:rPr>
              <w:t xml:space="preserve"> </w:t>
            </w:r>
            <w:r w:rsidR="00D83AE1" w:rsidRPr="000E63F1">
              <w:rPr>
                <w:rFonts w:ascii="Arial Narrow" w:hAnsi="Arial Narrow"/>
                <w:sz w:val="22"/>
                <w:szCs w:val="22"/>
                <w:lang w:val="de-DE"/>
              </w:rPr>
              <w:t xml:space="preserve">2009 für das Nierenzellkarzinom. </w:t>
            </w:r>
          </w:p>
          <w:p w14:paraId="08A466BA" w14:textId="570B6EA6" w:rsidR="00156D4F" w:rsidRPr="000E63F1" w:rsidRDefault="00156D4F" w:rsidP="00156D4F">
            <w:pPr>
              <w:pStyle w:val="Default"/>
              <w:jc w:val="both"/>
              <w:rPr>
                <w:rFonts w:ascii="Arial Narrow" w:hAnsi="Arial Narrow"/>
                <w:sz w:val="22"/>
                <w:szCs w:val="22"/>
                <w:lang w:val="de-DE"/>
              </w:rPr>
            </w:pPr>
            <w:r w:rsidRPr="000E63F1">
              <w:rPr>
                <w:rFonts w:ascii="Arial Narrow" w:hAnsi="Arial Narrow"/>
                <w:sz w:val="22"/>
                <w:szCs w:val="22"/>
                <w:lang w:val="de-DE"/>
              </w:rPr>
              <w:t xml:space="preserve">Juli 2012 für das Mammakarzinom. </w:t>
            </w:r>
          </w:p>
          <w:p w14:paraId="2D017531" w14:textId="611968A9" w:rsidR="00156D4F" w:rsidRDefault="00156D4F" w:rsidP="00D83AE1">
            <w:pPr>
              <w:pStyle w:val="Default"/>
              <w:jc w:val="both"/>
              <w:rPr>
                <w:rFonts w:ascii="Arial Narrow" w:hAnsi="Arial Narrow"/>
                <w:sz w:val="22"/>
                <w:szCs w:val="22"/>
                <w:lang w:val="de-DE"/>
              </w:rPr>
            </w:pPr>
            <w:r>
              <w:rPr>
                <w:rFonts w:ascii="Arial Narrow" w:hAnsi="Arial Narrow"/>
                <w:sz w:val="22"/>
                <w:szCs w:val="22"/>
                <w:lang w:val="de-DE"/>
              </w:rPr>
              <w:t>2.9.2011</w:t>
            </w:r>
            <w:r w:rsidRPr="000E63F1">
              <w:rPr>
                <w:rFonts w:ascii="Arial Narrow" w:hAnsi="Arial Narrow"/>
                <w:sz w:val="22"/>
                <w:szCs w:val="22"/>
                <w:lang w:val="de-DE"/>
              </w:rPr>
              <w:t>pankreatische neuroendokrine Tumore</w:t>
            </w:r>
          </w:p>
          <w:p w14:paraId="67A16945" w14:textId="352FFDAC" w:rsidR="00156D4F" w:rsidRDefault="00156D4F" w:rsidP="00156D4F">
            <w:pPr>
              <w:rPr>
                <w:rFonts w:ascii="Arial Narrow" w:hAnsi="Arial Narrow"/>
                <w:sz w:val="22"/>
                <w:szCs w:val="22"/>
              </w:rPr>
            </w:pPr>
            <w:r w:rsidRPr="000E63F1">
              <w:rPr>
                <w:rFonts w:ascii="Arial Narrow" w:hAnsi="Arial Narrow"/>
                <w:sz w:val="22"/>
                <w:szCs w:val="22"/>
              </w:rPr>
              <w:t xml:space="preserve">Mai 2016 für neuroendokrine Tumoren mit Ursprung im </w:t>
            </w:r>
            <w:proofErr w:type="spellStart"/>
            <w:r w:rsidRPr="000E63F1">
              <w:rPr>
                <w:rFonts w:ascii="Arial Narrow" w:hAnsi="Arial Narrow"/>
                <w:sz w:val="22"/>
                <w:szCs w:val="22"/>
              </w:rPr>
              <w:t>Gastrointestinaltrakt</w:t>
            </w:r>
            <w:proofErr w:type="spellEnd"/>
            <w:r w:rsidRPr="000E63F1">
              <w:rPr>
                <w:rFonts w:ascii="Arial Narrow" w:hAnsi="Arial Narrow"/>
                <w:sz w:val="22"/>
                <w:szCs w:val="22"/>
              </w:rPr>
              <w:t xml:space="preserve"> oder in der Lunge</w:t>
            </w:r>
          </w:p>
          <w:p w14:paraId="617EE2B5" w14:textId="1696C1F4" w:rsidR="00D83AE1" w:rsidRPr="000E63F1" w:rsidRDefault="00156D4F" w:rsidP="00D83AE1">
            <w:pPr>
              <w:pStyle w:val="Default"/>
              <w:jc w:val="both"/>
              <w:rPr>
                <w:rFonts w:ascii="Arial Narrow" w:hAnsi="Arial Narrow"/>
                <w:sz w:val="22"/>
                <w:szCs w:val="22"/>
                <w:lang w:val="de-DE"/>
              </w:rPr>
            </w:pPr>
            <w:proofErr w:type="spellStart"/>
            <w:r>
              <w:rPr>
                <w:rFonts w:ascii="Arial Narrow" w:hAnsi="Arial Narrow"/>
                <w:sz w:val="22"/>
                <w:szCs w:val="22"/>
                <w:lang w:val="de-DE"/>
              </w:rPr>
              <w:t>Votubi</w:t>
            </w:r>
            <w:r w:rsidR="00C02609">
              <w:rPr>
                <w:rFonts w:ascii="Arial Narrow" w:hAnsi="Arial Narrow"/>
                <w:sz w:val="22"/>
                <w:szCs w:val="22"/>
                <w:lang w:val="de-DE"/>
              </w:rPr>
              <w:t>a</w:t>
            </w:r>
            <w:proofErr w:type="spellEnd"/>
            <w:r w:rsidRPr="00720BB6">
              <w:rPr>
                <w:rFonts w:ascii="Arial Narrow" w:hAnsi="Arial Narrow"/>
                <w:sz w:val="22"/>
                <w:szCs w:val="22"/>
                <w:vertAlign w:val="superscript"/>
                <w:lang w:val="de-DE"/>
              </w:rPr>
              <w:t>®</w:t>
            </w:r>
            <w:r w:rsidR="00C02609">
              <w:rPr>
                <w:rFonts w:ascii="Arial Narrow" w:hAnsi="Arial Narrow"/>
                <w:sz w:val="22"/>
                <w:szCs w:val="22"/>
                <w:lang w:val="de-DE"/>
              </w:rPr>
              <w:t xml:space="preserve"> </w:t>
            </w:r>
            <w:r>
              <w:rPr>
                <w:rFonts w:ascii="Arial Narrow" w:hAnsi="Arial Narrow"/>
                <w:sz w:val="22"/>
                <w:szCs w:val="22"/>
                <w:lang w:val="de-DE"/>
              </w:rPr>
              <w:t>2.9.</w:t>
            </w:r>
            <w:r w:rsidR="00D83AE1" w:rsidRPr="000E63F1">
              <w:rPr>
                <w:rFonts w:ascii="Arial Narrow" w:hAnsi="Arial Narrow"/>
                <w:sz w:val="22"/>
                <w:szCs w:val="22"/>
                <w:lang w:val="de-DE"/>
              </w:rPr>
              <w:t xml:space="preserve">2011 für das </w:t>
            </w:r>
            <w:proofErr w:type="spellStart"/>
            <w:r w:rsidR="00D83AE1" w:rsidRPr="000E63F1">
              <w:rPr>
                <w:rFonts w:ascii="Arial Narrow" w:hAnsi="Arial Narrow"/>
                <w:sz w:val="22"/>
                <w:szCs w:val="22"/>
                <w:lang w:val="de-DE"/>
              </w:rPr>
              <w:t>subependymale</w:t>
            </w:r>
            <w:proofErr w:type="spellEnd"/>
            <w:r w:rsidR="00D83AE1" w:rsidRPr="000E63F1">
              <w:rPr>
                <w:rFonts w:ascii="Arial Narrow" w:hAnsi="Arial Narrow"/>
                <w:sz w:val="22"/>
                <w:szCs w:val="22"/>
                <w:lang w:val="de-DE"/>
              </w:rPr>
              <w:t xml:space="preserve"> </w:t>
            </w:r>
            <w:proofErr w:type="spellStart"/>
            <w:r w:rsidR="00D83AE1" w:rsidRPr="000E63F1">
              <w:rPr>
                <w:rFonts w:ascii="Arial Narrow" w:hAnsi="Arial Narrow"/>
                <w:sz w:val="22"/>
                <w:szCs w:val="22"/>
                <w:lang w:val="de-DE"/>
              </w:rPr>
              <w:t>Riesenzellastrozytom</w:t>
            </w:r>
            <w:proofErr w:type="spellEnd"/>
            <w:r w:rsidR="00D83AE1" w:rsidRPr="000E63F1">
              <w:rPr>
                <w:rFonts w:ascii="Arial Narrow" w:hAnsi="Arial Narrow"/>
                <w:sz w:val="22"/>
                <w:szCs w:val="22"/>
                <w:lang w:val="de-DE"/>
              </w:rPr>
              <w:t xml:space="preserve"> aufgrund einer </w:t>
            </w:r>
            <w:proofErr w:type="spellStart"/>
            <w:r w:rsidR="00D83AE1" w:rsidRPr="000E63F1">
              <w:rPr>
                <w:rFonts w:ascii="Arial Narrow" w:hAnsi="Arial Narrow"/>
                <w:sz w:val="22"/>
                <w:szCs w:val="22"/>
                <w:lang w:val="de-DE"/>
              </w:rPr>
              <w:t>tuberösen</w:t>
            </w:r>
            <w:proofErr w:type="spellEnd"/>
            <w:r w:rsidR="00D83AE1" w:rsidRPr="000E63F1">
              <w:rPr>
                <w:rFonts w:ascii="Arial Narrow" w:hAnsi="Arial Narrow"/>
                <w:sz w:val="22"/>
                <w:szCs w:val="22"/>
                <w:lang w:val="de-DE"/>
              </w:rPr>
              <w:t xml:space="preserve"> Sklerose. </w:t>
            </w:r>
          </w:p>
          <w:p w14:paraId="7BB60EDC" w14:textId="0237BC6E" w:rsidR="00156D4F" w:rsidRPr="00B430A3" w:rsidRDefault="00D83AE1" w:rsidP="00C4419C">
            <w:pPr>
              <w:pStyle w:val="Default"/>
              <w:rPr>
                <w:rFonts w:ascii="Arial Narrow" w:hAnsi="Arial Narrow"/>
                <w:color w:val="00B050"/>
                <w:sz w:val="22"/>
                <w:lang w:val="de-DE"/>
              </w:rPr>
            </w:pPr>
            <w:r w:rsidRPr="000E63F1">
              <w:rPr>
                <w:rFonts w:ascii="Arial Narrow" w:hAnsi="Arial Narrow"/>
                <w:sz w:val="22"/>
                <w:szCs w:val="22"/>
                <w:lang w:val="de-DE"/>
              </w:rPr>
              <w:t xml:space="preserve">November 2012 für das TSC-assoziierte renale </w:t>
            </w:r>
            <w:proofErr w:type="spellStart"/>
            <w:r w:rsidRPr="000E63F1">
              <w:rPr>
                <w:rFonts w:ascii="Arial Narrow" w:hAnsi="Arial Narrow"/>
                <w:sz w:val="22"/>
                <w:szCs w:val="22"/>
                <w:lang w:val="de-DE"/>
              </w:rPr>
              <w:t>Angiomyolipom</w:t>
            </w:r>
            <w:proofErr w:type="spellEnd"/>
            <w:r w:rsidRPr="000E63F1">
              <w:rPr>
                <w:rFonts w:ascii="Arial Narrow" w:hAnsi="Arial Narrow"/>
                <w:sz w:val="22"/>
                <w:szCs w:val="22"/>
                <w:lang w:val="de-DE"/>
              </w:rPr>
              <w:t>.</w:t>
            </w:r>
          </w:p>
        </w:tc>
      </w:tr>
    </w:tbl>
    <w:p w14:paraId="479CCD3D"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4374391" w14:textId="77777777">
        <w:tc>
          <w:tcPr>
            <w:tcW w:w="9212" w:type="dxa"/>
          </w:tcPr>
          <w:p w14:paraId="657A69BC" w14:textId="77777777" w:rsidR="008E6675" w:rsidRPr="005638EB" w:rsidRDefault="008E6675" w:rsidP="005638EB">
            <w:pPr>
              <w:rPr>
                <w:rFonts w:ascii="Arial Narrow" w:hAnsi="Arial Narrow"/>
                <w:b/>
              </w:rPr>
            </w:pPr>
            <w:r w:rsidRPr="005638EB">
              <w:rPr>
                <w:rFonts w:ascii="Arial Narrow" w:hAnsi="Arial Narrow"/>
                <w:b/>
                <w:sz w:val="22"/>
              </w:rPr>
              <w:t xml:space="preserve">Wann wurde </w:t>
            </w:r>
            <w:r w:rsidR="002333FF">
              <w:rPr>
                <w:rFonts w:ascii="Arial Narrow" w:hAnsi="Arial Narrow"/>
                <w:b/>
                <w:sz w:val="22"/>
              </w:rPr>
              <w:t xml:space="preserve">bzw. wird </w:t>
            </w:r>
            <w:r w:rsidRPr="005638EB">
              <w:rPr>
                <w:rFonts w:ascii="Arial Narrow" w:hAnsi="Arial Narrow"/>
                <w:b/>
                <w:sz w:val="22"/>
              </w:rPr>
              <w:t>die Methode in Ihrem Krankenhaus eingeführt?</w:t>
            </w:r>
          </w:p>
        </w:tc>
      </w:tr>
      <w:tr w:rsidR="008E6675" w:rsidRPr="005638EB" w14:paraId="4BC61AB6" w14:textId="77777777">
        <w:tc>
          <w:tcPr>
            <w:tcW w:w="9212" w:type="dxa"/>
          </w:tcPr>
          <w:p w14:paraId="7727C539" w14:textId="77777777" w:rsidR="008E6675" w:rsidRPr="005638EB" w:rsidRDefault="00983554" w:rsidP="005638EB">
            <w:pPr>
              <w:rPr>
                <w:rFonts w:ascii="Arial Narrow" w:hAnsi="Arial Narrow"/>
              </w:rPr>
            </w:pPr>
            <w:r w:rsidRPr="00983554">
              <w:rPr>
                <w:rFonts w:ascii="Arial Narrow" w:hAnsi="Arial Narrow"/>
                <w:sz w:val="22"/>
                <w:highlight w:val="yellow"/>
              </w:rPr>
              <w:t>[bitte ergänzen]</w:t>
            </w:r>
          </w:p>
        </w:tc>
      </w:tr>
    </w:tbl>
    <w:p w14:paraId="09FB8D7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D6635CC" w14:textId="77777777">
        <w:tc>
          <w:tcPr>
            <w:tcW w:w="9212" w:type="dxa"/>
          </w:tcPr>
          <w:p w14:paraId="126EBD70" w14:textId="77777777" w:rsidR="008E6675" w:rsidRPr="005638EB" w:rsidRDefault="008E6675" w:rsidP="005638EB">
            <w:pPr>
              <w:rPr>
                <w:rFonts w:ascii="Arial Narrow" w:hAnsi="Arial Narrow"/>
                <w:b/>
              </w:rPr>
            </w:pPr>
            <w:r w:rsidRPr="005638EB">
              <w:rPr>
                <w:rFonts w:ascii="Arial Narrow" w:hAnsi="Arial Narrow"/>
                <w:b/>
                <w:sz w:val="22"/>
              </w:rPr>
              <w:t>In wie vielen Kliniken wird diese Methode derzeit eingesetzt (Schätzung)?</w:t>
            </w:r>
          </w:p>
        </w:tc>
      </w:tr>
      <w:tr w:rsidR="008E6675" w:rsidRPr="005638EB" w14:paraId="4C00526F" w14:textId="77777777">
        <w:tc>
          <w:tcPr>
            <w:tcW w:w="9212" w:type="dxa"/>
          </w:tcPr>
          <w:p w14:paraId="21DD9094" w14:textId="10A05C08" w:rsidR="00C112A6" w:rsidRPr="00002CB8" w:rsidRDefault="00246AB2" w:rsidP="00C112A6">
            <w:pPr>
              <w:rPr>
                <w:rFonts w:ascii="Arial Narrow" w:hAnsi="Arial Narrow"/>
                <w:sz w:val="22"/>
              </w:rPr>
            </w:pPr>
            <w:proofErr w:type="spellStart"/>
            <w:r w:rsidRPr="000E63F1">
              <w:rPr>
                <w:rFonts w:ascii="Arial Narrow" w:hAnsi="Arial Narrow" w:cs="Arial"/>
                <w:sz w:val="22"/>
                <w:szCs w:val="22"/>
              </w:rPr>
              <w:t>Everolimus</w:t>
            </w:r>
            <w:proofErr w:type="spellEnd"/>
            <w:r w:rsidRPr="000E63F1">
              <w:rPr>
                <w:rFonts w:ascii="Arial Narrow" w:hAnsi="Arial Narrow" w:cs="Arial"/>
                <w:sz w:val="22"/>
                <w:szCs w:val="22"/>
              </w:rPr>
              <w:t xml:space="preserve"> bei </w:t>
            </w:r>
            <w:proofErr w:type="spellStart"/>
            <w:r w:rsidRPr="000E63F1">
              <w:rPr>
                <w:rFonts w:ascii="Arial Narrow" w:hAnsi="Arial Narrow" w:cs="Arial"/>
                <w:sz w:val="22"/>
                <w:szCs w:val="22"/>
              </w:rPr>
              <w:t>Neoplasie</w:t>
            </w:r>
            <w:proofErr w:type="spellEnd"/>
            <w:r>
              <w:rPr>
                <w:rFonts w:ascii="Arial Narrow" w:hAnsi="Arial Narrow" w:cs="Arial"/>
                <w:sz w:val="22"/>
                <w:szCs w:val="22"/>
              </w:rPr>
              <w:t xml:space="preserve"> oder </w:t>
            </w:r>
            <w:proofErr w:type="spellStart"/>
            <w:r>
              <w:rPr>
                <w:rFonts w:ascii="Arial Narrow" w:hAnsi="Arial Narrow" w:cs="Arial"/>
                <w:sz w:val="22"/>
                <w:szCs w:val="22"/>
              </w:rPr>
              <w:t>tuberöser</w:t>
            </w:r>
            <w:proofErr w:type="spellEnd"/>
            <w:r>
              <w:rPr>
                <w:rFonts w:ascii="Arial Narrow" w:hAnsi="Arial Narrow" w:cs="Arial"/>
                <w:sz w:val="22"/>
                <w:szCs w:val="22"/>
              </w:rPr>
              <w:t xml:space="preserve"> Sklerose</w:t>
            </w:r>
            <w:r w:rsidDel="00246AB2">
              <w:rPr>
                <w:rFonts w:ascii="Arial Narrow" w:hAnsi="Arial Narrow"/>
                <w:sz w:val="22"/>
              </w:rPr>
              <w:t xml:space="preserve"> </w:t>
            </w:r>
            <w:r w:rsidR="008E6675" w:rsidRPr="00F000AA">
              <w:rPr>
                <w:rFonts w:ascii="Arial Narrow" w:hAnsi="Arial Narrow"/>
                <w:sz w:val="22"/>
              </w:rPr>
              <w:t xml:space="preserve">wird in ca. </w:t>
            </w:r>
            <w:r>
              <w:rPr>
                <w:rFonts w:ascii="Arial Narrow" w:hAnsi="Arial Narrow"/>
                <w:sz w:val="22"/>
              </w:rPr>
              <w:t>5</w:t>
            </w:r>
            <w:r w:rsidR="00385312">
              <w:rPr>
                <w:rFonts w:ascii="Arial Narrow" w:hAnsi="Arial Narrow"/>
                <w:sz w:val="22"/>
              </w:rPr>
              <w:t>60</w:t>
            </w:r>
            <w:r w:rsidRPr="00F000AA">
              <w:rPr>
                <w:rFonts w:ascii="Arial Narrow" w:hAnsi="Arial Narrow"/>
                <w:sz w:val="22"/>
              </w:rPr>
              <w:t xml:space="preserve"> </w:t>
            </w:r>
            <w:r w:rsidR="008E6675" w:rsidRPr="00F000AA">
              <w:rPr>
                <w:rFonts w:ascii="Arial Narrow" w:hAnsi="Arial Narrow"/>
                <w:sz w:val="22"/>
              </w:rPr>
              <w:t>Kliniken in Deutschland eingesetzt (Schätzung</w:t>
            </w:r>
            <w:r w:rsidR="00A100DC">
              <w:rPr>
                <w:rFonts w:ascii="Arial Narrow" w:hAnsi="Arial Narrow"/>
                <w:sz w:val="22"/>
              </w:rPr>
              <w:t xml:space="preserve"> aufgrund der NUB-Anfragen</w:t>
            </w:r>
            <w:r w:rsidR="008E6675">
              <w:rPr>
                <w:rFonts w:ascii="Arial Narrow" w:hAnsi="Arial Narrow"/>
                <w:sz w:val="22"/>
              </w:rPr>
              <w:t xml:space="preserve"> </w:t>
            </w:r>
            <w:r w:rsidR="00C112A6">
              <w:rPr>
                <w:rFonts w:ascii="Arial Narrow" w:hAnsi="Arial Narrow"/>
                <w:sz w:val="22"/>
              </w:rPr>
              <w:t>des Vorjahres</w:t>
            </w:r>
            <w:r w:rsidR="008E6675" w:rsidRPr="00F000AA">
              <w:rPr>
                <w:rFonts w:ascii="Arial Narrow" w:hAnsi="Arial Narrow"/>
                <w:sz w:val="22"/>
              </w:rPr>
              <w:t>).</w:t>
            </w:r>
          </w:p>
        </w:tc>
      </w:tr>
    </w:tbl>
    <w:p w14:paraId="43674FE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BCF6BA3" w14:textId="77777777">
        <w:tc>
          <w:tcPr>
            <w:tcW w:w="9212" w:type="dxa"/>
          </w:tcPr>
          <w:p w14:paraId="6D713A1D" w14:textId="3FB84288" w:rsidR="008E6675" w:rsidRPr="005638EB" w:rsidRDefault="008E6675" w:rsidP="00285AE4">
            <w:pPr>
              <w:rPr>
                <w:rFonts w:ascii="Arial Narrow" w:hAnsi="Arial Narrow"/>
              </w:rPr>
            </w:pPr>
            <w:r w:rsidRPr="008C1686">
              <w:rPr>
                <w:rFonts w:ascii="Arial Narrow" w:hAnsi="Arial Narrow"/>
                <w:b/>
                <w:sz w:val="22"/>
              </w:rPr>
              <w:t>Wie viele Patienten wur</w:t>
            </w:r>
            <w:r w:rsidR="000953D2">
              <w:rPr>
                <w:rFonts w:ascii="Arial Narrow" w:hAnsi="Arial Narrow"/>
                <w:b/>
                <w:sz w:val="22"/>
              </w:rPr>
              <w:t>den in Ihrem Krankenhaus in 202</w:t>
            </w:r>
            <w:r w:rsidR="00DC40B8">
              <w:rPr>
                <w:rFonts w:ascii="Arial Narrow" w:hAnsi="Arial Narrow"/>
                <w:b/>
                <w:sz w:val="22"/>
              </w:rPr>
              <w:t>4</w:t>
            </w:r>
            <w:r w:rsidR="000953D2">
              <w:rPr>
                <w:rFonts w:ascii="Arial Narrow" w:hAnsi="Arial Narrow"/>
                <w:b/>
                <w:sz w:val="22"/>
              </w:rPr>
              <w:t xml:space="preserve"> oder in 202</w:t>
            </w:r>
            <w:r w:rsidR="00DC40B8">
              <w:rPr>
                <w:rFonts w:ascii="Arial Narrow" w:hAnsi="Arial Narrow"/>
                <w:b/>
                <w:sz w:val="22"/>
              </w:rPr>
              <w:t>5</w:t>
            </w:r>
            <w:r w:rsidRPr="008C1686">
              <w:rPr>
                <w:rFonts w:ascii="Arial Narrow" w:hAnsi="Arial Narrow"/>
                <w:b/>
                <w:sz w:val="22"/>
              </w:rPr>
              <w:t xml:space="preserve"> mit dieser Methode behandelt?</w:t>
            </w:r>
          </w:p>
        </w:tc>
      </w:tr>
      <w:tr w:rsidR="008E6675" w:rsidRPr="00AB10BF" w14:paraId="5CCFBAD3" w14:textId="77777777">
        <w:tc>
          <w:tcPr>
            <w:tcW w:w="9212" w:type="dxa"/>
          </w:tcPr>
          <w:p w14:paraId="4F6124DB" w14:textId="1ADD2331" w:rsidR="008E6675" w:rsidRPr="00AB10BF" w:rsidRDefault="008E6675" w:rsidP="00285AE4">
            <w:pPr>
              <w:rPr>
                <w:rFonts w:ascii="Arial Narrow" w:hAnsi="Arial Narrow"/>
                <w:sz w:val="22"/>
              </w:rPr>
            </w:pPr>
            <w:r w:rsidRPr="00AB10BF">
              <w:rPr>
                <w:rFonts w:ascii="Arial Narrow" w:hAnsi="Arial Narrow"/>
                <w:sz w:val="22"/>
              </w:rPr>
              <w:t xml:space="preserve">In </w:t>
            </w:r>
            <w:r w:rsidR="000953D2" w:rsidRPr="00AB10BF">
              <w:rPr>
                <w:rFonts w:ascii="Arial Narrow" w:hAnsi="Arial Narrow"/>
                <w:sz w:val="22"/>
              </w:rPr>
              <w:t>202</w:t>
            </w:r>
            <w:r w:rsidR="00DC40B8">
              <w:rPr>
                <w:rFonts w:ascii="Arial Narrow" w:hAnsi="Arial Narrow"/>
                <w:sz w:val="22"/>
              </w:rPr>
              <w:t>4</w:t>
            </w:r>
          </w:p>
        </w:tc>
      </w:tr>
      <w:tr w:rsidR="00983554" w:rsidRPr="005638EB" w14:paraId="1992E6A2" w14:textId="77777777">
        <w:tc>
          <w:tcPr>
            <w:tcW w:w="9212" w:type="dxa"/>
          </w:tcPr>
          <w:p w14:paraId="283F259E"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r w:rsidR="008E6675" w:rsidRPr="00AB10BF" w14:paraId="175E4977" w14:textId="77777777">
        <w:tc>
          <w:tcPr>
            <w:tcW w:w="9212" w:type="dxa"/>
          </w:tcPr>
          <w:p w14:paraId="33A68C3A" w14:textId="309BC2BA" w:rsidR="008E6675" w:rsidRPr="00AB10BF" w:rsidRDefault="008E6675" w:rsidP="00285AE4">
            <w:pPr>
              <w:rPr>
                <w:rFonts w:ascii="Arial Narrow" w:hAnsi="Arial Narrow"/>
                <w:sz w:val="22"/>
              </w:rPr>
            </w:pPr>
            <w:r w:rsidRPr="00AB10BF">
              <w:rPr>
                <w:rFonts w:ascii="Arial Narrow" w:hAnsi="Arial Narrow"/>
                <w:sz w:val="22"/>
              </w:rPr>
              <w:t xml:space="preserve">In </w:t>
            </w:r>
            <w:r w:rsidR="000953D2" w:rsidRPr="00AB10BF">
              <w:rPr>
                <w:rFonts w:ascii="Arial Narrow" w:hAnsi="Arial Narrow"/>
                <w:sz w:val="22"/>
              </w:rPr>
              <w:t>202</w:t>
            </w:r>
            <w:r w:rsidR="00DC40B8">
              <w:rPr>
                <w:rFonts w:ascii="Arial Narrow" w:hAnsi="Arial Narrow"/>
                <w:sz w:val="22"/>
              </w:rPr>
              <w:t>5</w:t>
            </w:r>
          </w:p>
        </w:tc>
      </w:tr>
      <w:tr w:rsidR="00983554" w:rsidRPr="005638EB" w14:paraId="6BABCFC8" w14:textId="77777777">
        <w:tc>
          <w:tcPr>
            <w:tcW w:w="9212" w:type="dxa"/>
          </w:tcPr>
          <w:p w14:paraId="17351D25"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bl>
    <w:p w14:paraId="394F267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9B8805A" w14:textId="77777777">
        <w:tc>
          <w:tcPr>
            <w:tcW w:w="9212" w:type="dxa"/>
          </w:tcPr>
          <w:p w14:paraId="2C8371FB" w14:textId="628A2EB0" w:rsidR="008E6675" w:rsidRPr="005638EB" w:rsidRDefault="008E6675" w:rsidP="00285AE4">
            <w:pPr>
              <w:rPr>
                <w:rFonts w:ascii="Arial Narrow" w:hAnsi="Arial Narrow"/>
              </w:rPr>
            </w:pPr>
            <w:proofErr w:type="spellStart"/>
            <w:r w:rsidRPr="008C1686">
              <w:rPr>
                <w:rFonts w:ascii="Arial Narrow" w:hAnsi="Arial Narrow"/>
                <w:b/>
                <w:sz w:val="22"/>
              </w:rPr>
              <w:t>Wieviele</w:t>
            </w:r>
            <w:proofErr w:type="spellEnd"/>
            <w:r w:rsidRPr="008C1686">
              <w:rPr>
                <w:rFonts w:ascii="Arial Narrow" w:hAnsi="Arial Narrow"/>
                <w:b/>
                <w:sz w:val="22"/>
              </w:rPr>
              <w:t xml:space="preserve"> P</w:t>
            </w:r>
            <w:r w:rsidR="00A530BE">
              <w:rPr>
                <w:rFonts w:ascii="Arial Narrow" w:hAnsi="Arial Narrow"/>
                <w:b/>
                <w:sz w:val="22"/>
              </w:rPr>
              <w:t>atienten planen Sie im Jahr 20</w:t>
            </w:r>
            <w:r w:rsidR="000953D2">
              <w:rPr>
                <w:rFonts w:ascii="Arial Narrow" w:hAnsi="Arial Narrow"/>
                <w:b/>
                <w:sz w:val="22"/>
              </w:rPr>
              <w:t>2</w:t>
            </w:r>
            <w:r w:rsidR="00DC40B8">
              <w:rPr>
                <w:rFonts w:ascii="Arial Narrow" w:hAnsi="Arial Narrow"/>
                <w:b/>
                <w:sz w:val="22"/>
              </w:rPr>
              <w:t>6</w:t>
            </w:r>
            <w:r w:rsidRPr="008C1686">
              <w:rPr>
                <w:rFonts w:ascii="Arial Narrow" w:hAnsi="Arial Narrow"/>
                <w:b/>
                <w:sz w:val="22"/>
              </w:rPr>
              <w:t xml:space="preserve"> mit dieser Methode zu behandeln?</w:t>
            </w:r>
          </w:p>
        </w:tc>
      </w:tr>
      <w:tr w:rsidR="00983554" w:rsidRPr="005638EB" w14:paraId="742C5EF0" w14:textId="77777777">
        <w:tc>
          <w:tcPr>
            <w:tcW w:w="9212" w:type="dxa"/>
          </w:tcPr>
          <w:p w14:paraId="4620D230"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bl>
    <w:p w14:paraId="654325C8"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4A6A805" w14:textId="77777777">
        <w:tc>
          <w:tcPr>
            <w:tcW w:w="9212" w:type="dxa"/>
          </w:tcPr>
          <w:p w14:paraId="5C0D4897" w14:textId="77777777" w:rsidR="008E6675" w:rsidRPr="005638EB" w:rsidRDefault="008E6675" w:rsidP="005638EB">
            <w:pPr>
              <w:rPr>
                <w:rFonts w:ascii="Arial Narrow" w:hAnsi="Arial Narrow"/>
              </w:rPr>
            </w:pPr>
            <w:r w:rsidRPr="008C1686">
              <w:rPr>
                <w:rFonts w:ascii="Arial Narrow" w:hAnsi="Arial Narrow"/>
                <w:b/>
                <w:sz w:val="22"/>
              </w:rPr>
              <w:t>Entstehen durch die neue Methode Mehrkosten gegenüber dem bisher üblichen Verfahren? Wenn ja, wodurch? In welcher Höhe (möglichst aufgetrennt nach Personal- und Sachkosten)?</w:t>
            </w:r>
          </w:p>
        </w:tc>
      </w:tr>
      <w:tr w:rsidR="008E6675" w:rsidRPr="005638EB" w14:paraId="169DFC57" w14:textId="77777777">
        <w:tc>
          <w:tcPr>
            <w:tcW w:w="9212" w:type="dxa"/>
          </w:tcPr>
          <w:p w14:paraId="5084ED5D" w14:textId="77777777" w:rsidR="00DA2C2C" w:rsidRPr="00DA2C2C" w:rsidRDefault="00DA2C2C" w:rsidP="00DA2C2C">
            <w:pPr>
              <w:rPr>
                <w:rFonts w:ascii="Arial Narrow" w:hAnsi="Arial Narrow"/>
                <w:sz w:val="22"/>
              </w:rPr>
            </w:pPr>
            <w:r w:rsidRPr="00DA2C2C">
              <w:rPr>
                <w:rFonts w:ascii="Arial Narrow" w:hAnsi="Arial Narrow"/>
                <w:sz w:val="22"/>
              </w:rPr>
              <w:t>Sachkosten:</w:t>
            </w:r>
          </w:p>
          <w:p w14:paraId="1692FA3B" w14:textId="77777777" w:rsidR="00DA2C2C" w:rsidRPr="00DA2C2C" w:rsidRDefault="00DA2C2C" w:rsidP="00DA2C2C">
            <w:pPr>
              <w:rPr>
                <w:rFonts w:ascii="Arial Narrow" w:hAnsi="Arial Narrow"/>
                <w:sz w:val="22"/>
              </w:rPr>
            </w:pPr>
            <w:r w:rsidRPr="00DA2C2C">
              <w:rPr>
                <w:rFonts w:ascii="Arial Narrow" w:hAnsi="Arial Narrow"/>
                <w:sz w:val="22"/>
              </w:rPr>
              <w:t xml:space="preserve">Die Dosierung beträgt bei </w:t>
            </w:r>
            <w:proofErr w:type="spellStart"/>
            <w:r w:rsidRPr="00DA2C2C">
              <w:rPr>
                <w:rFonts w:ascii="Arial Narrow" w:hAnsi="Arial Narrow"/>
                <w:sz w:val="22"/>
              </w:rPr>
              <w:t>Afinotor</w:t>
            </w:r>
            <w:proofErr w:type="spellEnd"/>
            <w:r w:rsidRPr="00DA2C2C">
              <w:rPr>
                <w:rFonts w:ascii="Arial Narrow" w:hAnsi="Arial Narrow"/>
                <w:sz w:val="22"/>
              </w:rPr>
              <w:t>® 10 mg pro Tag, entsprechend 1 Tablette.</w:t>
            </w:r>
          </w:p>
          <w:p w14:paraId="1F965D10" w14:textId="77777777" w:rsidR="00DA2C2C" w:rsidRPr="00DA2C2C" w:rsidRDefault="00DA2C2C" w:rsidP="00DA2C2C">
            <w:pPr>
              <w:rPr>
                <w:rFonts w:ascii="Arial Narrow" w:hAnsi="Arial Narrow"/>
                <w:sz w:val="22"/>
              </w:rPr>
            </w:pPr>
            <w:r w:rsidRPr="00DA2C2C">
              <w:rPr>
                <w:rFonts w:ascii="Arial Narrow" w:hAnsi="Arial Narrow"/>
                <w:sz w:val="22"/>
              </w:rPr>
              <w:t xml:space="preserve">Der Preis pro Packung (N2) beträgt 5916,75 € bei 30 Tabletten (zu 10 mg laut Rote Liste inkl. MWST (AVP/UVP), Stand der Abfrage: 30.7.2025). Daraus ergeben sich Tagestherapiekosten bei </w:t>
            </w:r>
            <w:proofErr w:type="spellStart"/>
            <w:r w:rsidRPr="00DA2C2C">
              <w:rPr>
                <w:rFonts w:ascii="Arial Narrow" w:hAnsi="Arial Narrow"/>
                <w:sz w:val="22"/>
              </w:rPr>
              <w:t>Afinotor</w:t>
            </w:r>
            <w:proofErr w:type="spellEnd"/>
            <w:r w:rsidRPr="00DA2C2C">
              <w:rPr>
                <w:rFonts w:ascii="Arial Narrow" w:hAnsi="Arial Narrow"/>
                <w:sz w:val="22"/>
              </w:rPr>
              <w:t>® von 197,22 € oder 1.380,57 € bei einer angenommenen Verweildauer von 7 Tagen.</w:t>
            </w:r>
          </w:p>
          <w:p w14:paraId="17941E25" w14:textId="77777777" w:rsidR="00DA2C2C" w:rsidRDefault="00DA2C2C" w:rsidP="00DA2C2C">
            <w:pPr>
              <w:rPr>
                <w:rFonts w:ascii="ArialNarrow" w:hAnsi="ArialNarrow" w:cs="ArialNarrow"/>
                <w:sz w:val="22"/>
                <w:szCs w:val="22"/>
              </w:rPr>
            </w:pPr>
            <w:r>
              <w:rPr>
                <w:rFonts w:ascii="ArialNarrow" w:hAnsi="ArialNarrow" w:cs="ArialNarrow"/>
                <w:sz w:val="22"/>
                <w:szCs w:val="22"/>
              </w:rPr>
              <w:t xml:space="preserve">Die Dosierung beträgt bei </w:t>
            </w:r>
            <w:proofErr w:type="spellStart"/>
            <w:r>
              <w:rPr>
                <w:rFonts w:ascii="ArialNarrow" w:hAnsi="ArialNarrow" w:cs="ArialNarrow"/>
                <w:sz w:val="22"/>
                <w:szCs w:val="22"/>
              </w:rPr>
              <w:t>Votubio</w:t>
            </w:r>
            <w:proofErr w:type="spellEnd"/>
            <w:r>
              <w:rPr>
                <w:rFonts w:ascii="ArialNarrow" w:hAnsi="ArialNarrow" w:cs="ArialNarrow"/>
                <w:sz w:val="22"/>
                <w:szCs w:val="22"/>
              </w:rPr>
              <w:t xml:space="preserve">® bei SEGA /TSC zwischen 2,5 und 7,5 mg, entsprechend 1 </w:t>
            </w:r>
            <w:proofErr w:type="spellStart"/>
            <w:r>
              <w:rPr>
                <w:rFonts w:ascii="ArialNarrow" w:hAnsi="ArialNarrow" w:cs="ArialNarrow"/>
                <w:sz w:val="22"/>
                <w:szCs w:val="22"/>
              </w:rPr>
              <w:t>Tbl</w:t>
            </w:r>
            <w:proofErr w:type="spellEnd"/>
            <w:r>
              <w:rPr>
                <w:rFonts w:ascii="ArialNarrow" w:hAnsi="ArialNarrow" w:cs="ArialNarrow"/>
                <w:sz w:val="22"/>
                <w:szCs w:val="22"/>
              </w:rPr>
              <w:t xml:space="preserve"> zu 2,5 mg und 1 </w:t>
            </w:r>
            <w:proofErr w:type="spellStart"/>
            <w:r>
              <w:rPr>
                <w:rFonts w:ascii="ArialNarrow" w:hAnsi="ArialNarrow" w:cs="ArialNarrow"/>
                <w:sz w:val="22"/>
                <w:szCs w:val="22"/>
              </w:rPr>
              <w:t>Tbl</w:t>
            </w:r>
            <w:proofErr w:type="spellEnd"/>
            <w:r>
              <w:rPr>
                <w:rFonts w:ascii="ArialNarrow" w:hAnsi="ArialNarrow" w:cs="ArialNarrow"/>
                <w:sz w:val="22"/>
                <w:szCs w:val="22"/>
              </w:rPr>
              <w:t xml:space="preserve"> 2,5mg plus 1 </w:t>
            </w:r>
            <w:proofErr w:type="spellStart"/>
            <w:r>
              <w:rPr>
                <w:rFonts w:ascii="ArialNarrow" w:hAnsi="ArialNarrow" w:cs="ArialNarrow"/>
                <w:sz w:val="22"/>
                <w:szCs w:val="22"/>
              </w:rPr>
              <w:t>Tbl</w:t>
            </w:r>
            <w:proofErr w:type="spellEnd"/>
            <w:r>
              <w:rPr>
                <w:rFonts w:ascii="ArialNarrow" w:hAnsi="ArialNarrow" w:cs="ArialNarrow"/>
                <w:sz w:val="22"/>
                <w:szCs w:val="22"/>
              </w:rPr>
              <w:t xml:space="preserve"> zu 5mg.</w:t>
            </w:r>
          </w:p>
          <w:p w14:paraId="16F356D4" w14:textId="74B67ADB" w:rsidR="00DA2C2C" w:rsidRPr="00DA2C2C" w:rsidRDefault="00DA2C2C" w:rsidP="00DA2C2C">
            <w:pPr>
              <w:rPr>
                <w:rFonts w:ascii="Arial Narrow" w:hAnsi="Arial Narrow"/>
                <w:sz w:val="22"/>
              </w:rPr>
            </w:pPr>
            <w:r w:rsidRPr="00DA2C2C">
              <w:rPr>
                <w:rFonts w:ascii="Arial Narrow" w:hAnsi="Arial Narrow"/>
                <w:sz w:val="22"/>
              </w:rPr>
              <w:t xml:space="preserve">Die Dosierung beträgt bei </w:t>
            </w:r>
            <w:proofErr w:type="spellStart"/>
            <w:r w:rsidRPr="00DA2C2C">
              <w:rPr>
                <w:rFonts w:ascii="Arial Narrow" w:hAnsi="Arial Narrow"/>
                <w:sz w:val="22"/>
              </w:rPr>
              <w:t>Votubio</w:t>
            </w:r>
            <w:proofErr w:type="spellEnd"/>
            <w:r w:rsidRPr="00DA2C2C">
              <w:rPr>
                <w:rFonts w:ascii="Arial Narrow" w:hAnsi="Arial Narrow"/>
                <w:sz w:val="22"/>
              </w:rPr>
              <w:t xml:space="preserve">® bei </w:t>
            </w:r>
            <w:proofErr w:type="spellStart"/>
            <w:r w:rsidRPr="00DA2C2C">
              <w:rPr>
                <w:rFonts w:ascii="Arial Narrow" w:hAnsi="Arial Narrow"/>
                <w:sz w:val="22"/>
              </w:rPr>
              <w:t>Angiomyolipom</w:t>
            </w:r>
            <w:proofErr w:type="spellEnd"/>
            <w:r w:rsidRPr="00DA2C2C">
              <w:rPr>
                <w:rFonts w:ascii="Arial Narrow" w:hAnsi="Arial Narrow"/>
                <w:sz w:val="22"/>
              </w:rPr>
              <w:t xml:space="preserve"> /TSC 10 mg </w:t>
            </w:r>
            <w:proofErr w:type="spellStart"/>
            <w:r w:rsidRPr="00DA2C2C">
              <w:rPr>
                <w:rFonts w:ascii="Arial Narrow" w:hAnsi="Arial Narrow"/>
                <w:sz w:val="22"/>
              </w:rPr>
              <w:t>p.o</w:t>
            </w:r>
            <w:proofErr w:type="spellEnd"/>
            <w:r w:rsidRPr="00DA2C2C">
              <w:rPr>
                <w:rFonts w:ascii="Arial Narrow" w:hAnsi="Arial Narrow"/>
                <w:sz w:val="22"/>
              </w:rPr>
              <w:t>. täglich</w:t>
            </w:r>
          </w:p>
          <w:p w14:paraId="1056C8A1" w14:textId="77777777" w:rsidR="00DA2C2C" w:rsidRPr="00DA2C2C" w:rsidRDefault="00DA2C2C" w:rsidP="00DA2C2C">
            <w:pPr>
              <w:rPr>
                <w:rFonts w:ascii="Arial Narrow" w:hAnsi="Arial Narrow"/>
                <w:sz w:val="22"/>
              </w:rPr>
            </w:pPr>
            <w:r w:rsidRPr="00DA2C2C">
              <w:rPr>
                <w:rFonts w:ascii="Arial Narrow" w:hAnsi="Arial Narrow"/>
                <w:sz w:val="22"/>
              </w:rPr>
              <w:t>Der Preis pro Packung (N2) beträgt (laut Rote Liste inkl. MWST (AVP/UVP). Stand der Abfrage: 30.7.2025)</w:t>
            </w:r>
          </w:p>
          <w:p w14:paraId="6C5B7225" w14:textId="77777777" w:rsidR="00DA2C2C" w:rsidRPr="00DA2C2C" w:rsidRDefault="00DA2C2C" w:rsidP="00DA2C2C">
            <w:pPr>
              <w:rPr>
                <w:rFonts w:ascii="Arial Narrow" w:hAnsi="Arial Narrow"/>
                <w:sz w:val="22"/>
              </w:rPr>
            </w:pPr>
            <w:r w:rsidRPr="00DA2C2C">
              <w:rPr>
                <w:rFonts w:ascii="Arial Narrow" w:hAnsi="Arial Narrow"/>
                <w:sz w:val="22"/>
              </w:rPr>
              <w:t xml:space="preserve">2108,36 € bei 30 </w:t>
            </w:r>
            <w:proofErr w:type="spellStart"/>
            <w:r w:rsidRPr="00DA2C2C">
              <w:rPr>
                <w:rFonts w:ascii="Arial Narrow" w:hAnsi="Arial Narrow"/>
                <w:sz w:val="22"/>
              </w:rPr>
              <w:t>Tbl</w:t>
            </w:r>
            <w:proofErr w:type="spellEnd"/>
            <w:r w:rsidRPr="00DA2C2C">
              <w:rPr>
                <w:rFonts w:ascii="Arial Narrow" w:hAnsi="Arial Narrow"/>
                <w:sz w:val="22"/>
              </w:rPr>
              <w:t xml:space="preserve"> zu 2,5 mg</w:t>
            </w:r>
          </w:p>
          <w:p w14:paraId="0B36F559" w14:textId="77777777" w:rsidR="00DA2C2C" w:rsidRPr="00DA2C2C" w:rsidRDefault="00DA2C2C" w:rsidP="00DA2C2C">
            <w:pPr>
              <w:rPr>
                <w:rFonts w:ascii="Arial Narrow" w:hAnsi="Arial Narrow"/>
                <w:sz w:val="22"/>
              </w:rPr>
            </w:pPr>
            <w:r w:rsidRPr="00DA2C2C">
              <w:rPr>
                <w:rFonts w:ascii="Arial Narrow" w:hAnsi="Arial Narrow"/>
                <w:sz w:val="22"/>
              </w:rPr>
              <w:t xml:space="preserve">4159,03 € bei 30 </w:t>
            </w:r>
            <w:proofErr w:type="spellStart"/>
            <w:r w:rsidRPr="00DA2C2C">
              <w:rPr>
                <w:rFonts w:ascii="Arial Narrow" w:hAnsi="Arial Narrow"/>
                <w:sz w:val="22"/>
              </w:rPr>
              <w:t>Tbl</w:t>
            </w:r>
            <w:proofErr w:type="spellEnd"/>
            <w:r w:rsidRPr="00DA2C2C">
              <w:rPr>
                <w:rFonts w:ascii="Arial Narrow" w:hAnsi="Arial Narrow"/>
                <w:sz w:val="22"/>
              </w:rPr>
              <w:t xml:space="preserve"> zu 5mg.</w:t>
            </w:r>
          </w:p>
          <w:p w14:paraId="566F0D34" w14:textId="77777777" w:rsidR="00DA2C2C" w:rsidRPr="00DA2C2C" w:rsidRDefault="00DA2C2C" w:rsidP="00DA2C2C">
            <w:pPr>
              <w:rPr>
                <w:rFonts w:ascii="Arial Narrow" w:hAnsi="Arial Narrow"/>
                <w:sz w:val="22"/>
              </w:rPr>
            </w:pPr>
            <w:r w:rsidRPr="00DA2C2C">
              <w:rPr>
                <w:rFonts w:ascii="Arial Narrow" w:hAnsi="Arial Narrow"/>
                <w:sz w:val="22"/>
              </w:rPr>
              <w:t xml:space="preserve">5916,75 € bei 30 </w:t>
            </w:r>
            <w:proofErr w:type="spellStart"/>
            <w:r w:rsidRPr="00DA2C2C">
              <w:rPr>
                <w:rFonts w:ascii="Arial Narrow" w:hAnsi="Arial Narrow"/>
                <w:sz w:val="22"/>
              </w:rPr>
              <w:t>Tbl</w:t>
            </w:r>
            <w:proofErr w:type="spellEnd"/>
            <w:r w:rsidRPr="00DA2C2C">
              <w:rPr>
                <w:rFonts w:ascii="Arial Narrow" w:hAnsi="Arial Narrow"/>
                <w:sz w:val="22"/>
              </w:rPr>
              <w:t xml:space="preserve"> zu 10 mg.</w:t>
            </w:r>
          </w:p>
          <w:p w14:paraId="7D5A74BB" w14:textId="41FD07A1" w:rsidR="00DA2C2C" w:rsidRDefault="00DA2C2C" w:rsidP="00DA2C2C">
            <w:pPr>
              <w:rPr>
                <w:rFonts w:ascii="Arial Narrow" w:hAnsi="Arial Narrow"/>
                <w:sz w:val="22"/>
              </w:rPr>
            </w:pPr>
            <w:r w:rsidRPr="00DA2C2C">
              <w:rPr>
                <w:rFonts w:ascii="Arial Narrow" w:hAnsi="Arial Narrow"/>
                <w:sz w:val="22"/>
              </w:rPr>
              <w:t xml:space="preserve">Die Tagestherapiekosten liegen somit zwischen 62,27 und 139,30€ </w:t>
            </w:r>
            <w:proofErr w:type="spellStart"/>
            <w:r w:rsidRPr="00DA2C2C">
              <w:rPr>
                <w:rFonts w:ascii="Arial Narrow" w:hAnsi="Arial Narrow"/>
                <w:sz w:val="22"/>
              </w:rPr>
              <w:t>bzw</w:t>
            </w:r>
            <w:proofErr w:type="spellEnd"/>
            <w:r w:rsidRPr="00DA2C2C">
              <w:rPr>
                <w:rFonts w:ascii="Arial Narrow" w:hAnsi="Arial Narrow"/>
                <w:sz w:val="22"/>
              </w:rPr>
              <w:t xml:space="preserve"> 197,22€ bei </w:t>
            </w:r>
            <w:proofErr w:type="spellStart"/>
            <w:r w:rsidRPr="00DA2C2C">
              <w:rPr>
                <w:rFonts w:ascii="Arial Narrow" w:hAnsi="Arial Narrow"/>
                <w:sz w:val="22"/>
              </w:rPr>
              <w:t>Einnamhe</w:t>
            </w:r>
            <w:proofErr w:type="spellEnd"/>
            <w:r w:rsidRPr="00DA2C2C">
              <w:rPr>
                <w:rFonts w:ascii="Arial Narrow" w:hAnsi="Arial Narrow"/>
                <w:sz w:val="22"/>
              </w:rPr>
              <w:t xml:space="preserve"> von </w:t>
            </w:r>
            <w:proofErr w:type="spellStart"/>
            <w:r w:rsidRPr="00DA2C2C">
              <w:rPr>
                <w:rFonts w:ascii="Arial Narrow" w:hAnsi="Arial Narrow"/>
                <w:sz w:val="22"/>
              </w:rPr>
              <w:t>Votubia</w:t>
            </w:r>
            <w:proofErr w:type="spellEnd"/>
            <w:r w:rsidRPr="00DA2C2C">
              <w:rPr>
                <w:rFonts w:ascii="Arial Narrow" w:hAnsi="Arial Narrow"/>
                <w:sz w:val="22"/>
              </w:rPr>
              <w:t xml:space="preserve"> € und bei einer angenommenen Verweildauer von 7 Tagen zwischen 435,89 € und 1380,57€.</w:t>
            </w:r>
          </w:p>
          <w:p w14:paraId="231A8A59" w14:textId="77777777" w:rsidR="00DA2C2C" w:rsidRPr="00DA2C2C" w:rsidRDefault="00DA2C2C" w:rsidP="00DA2C2C">
            <w:pPr>
              <w:rPr>
                <w:rFonts w:ascii="Arial Narrow" w:hAnsi="Arial Narrow"/>
                <w:sz w:val="22"/>
              </w:rPr>
            </w:pPr>
          </w:p>
          <w:p w14:paraId="123D18E8" w14:textId="77777777" w:rsidR="00DA2C2C" w:rsidRPr="00DA2C2C" w:rsidRDefault="00DA2C2C" w:rsidP="00DA2C2C">
            <w:pPr>
              <w:rPr>
                <w:rFonts w:ascii="Arial Narrow" w:hAnsi="Arial Narrow"/>
                <w:sz w:val="22"/>
              </w:rPr>
            </w:pPr>
            <w:r w:rsidRPr="00DA2C2C">
              <w:rPr>
                <w:rFonts w:ascii="Arial Narrow" w:hAnsi="Arial Narrow"/>
                <w:sz w:val="22"/>
              </w:rPr>
              <w:t>Personalkosten sind bei oraler Gabe zu vernachlässigen.</w:t>
            </w:r>
          </w:p>
          <w:p w14:paraId="7D03D20B" w14:textId="4CF13035" w:rsidR="00156FE0" w:rsidRPr="001774E7" w:rsidRDefault="00DA2C2C" w:rsidP="00DA2C2C">
            <w:pPr>
              <w:rPr>
                <w:rFonts w:ascii="Arial Narrow" w:hAnsi="Arial Narrow"/>
                <w:color w:val="548DD4" w:themeColor="text2" w:themeTint="99"/>
              </w:rPr>
            </w:pPr>
            <w:r w:rsidRPr="00DA2C2C">
              <w:rPr>
                <w:rFonts w:ascii="Arial Narrow" w:hAnsi="Arial Narrow"/>
                <w:sz w:val="22"/>
              </w:rPr>
              <w:t>Da das Medikament eine orale Dauertherapie ist, geschieht es eher selten, dass ein Patient für diese orale Gabe stationär behandelt wird und somit in eine organspezifische DRG gruppiert wird. Es kommt sehr viel häufiger vor, dass der Patient wegen einer anderen Erkrankung aufgenommen wird und dieses Medikament als seine Dauermedikation weiter erhält. Die Kosten für dieses Medikament können daher in vielen DRGs vorkommen und sind möglicherweise auch nicht konkret dem Fall zugeordnet.</w:t>
            </w:r>
          </w:p>
        </w:tc>
      </w:tr>
    </w:tbl>
    <w:p w14:paraId="45E65153" w14:textId="77777777" w:rsidR="008E6675" w:rsidRPr="005638EB"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D84EF57" w14:textId="77777777">
        <w:tc>
          <w:tcPr>
            <w:tcW w:w="9212" w:type="dxa"/>
          </w:tcPr>
          <w:p w14:paraId="2FCAAE14" w14:textId="77777777" w:rsidR="008E6675" w:rsidRPr="005638EB" w:rsidRDefault="008E6675" w:rsidP="005638EB">
            <w:pPr>
              <w:rPr>
                <w:rFonts w:ascii="Arial Narrow" w:hAnsi="Arial Narrow"/>
              </w:rPr>
            </w:pPr>
            <w:r w:rsidRPr="008C1686">
              <w:rPr>
                <w:rFonts w:ascii="Arial Narrow" w:hAnsi="Arial Narrow"/>
                <w:b/>
                <w:sz w:val="22"/>
              </w:rPr>
              <w:t>Welche DRG(s) ist/sind am häufigsten von dieser Methode betroffen?</w:t>
            </w:r>
          </w:p>
        </w:tc>
      </w:tr>
      <w:tr w:rsidR="008E6675" w:rsidRPr="005638EB" w14:paraId="56F9F66E" w14:textId="77777777">
        <w:tc>
          <w:tcPr>
            <w:tcW w:w="9212" w:type="dxa"/>
          </w:tcPr>
          <w:p w14:paraId="638D20BA" w14:textId="77777777" w:rsidR="00DA2C2C" w:rsidRPr="00DA2C2C" w:rsidRDefault="00DA2C2C" w:rsidP="00DA2C2C">
            <w:pPr>
              <w:pStyle w:val="Default"/>
              <w:jc w:val="both"/>
              <w:rPr>
                <w:rFonts w:ascii="Arial Narrow" w:hAnsi="Arial Narrow"/>
                <w:sz w:val="22"/>
                <w:szCs w:val="22"/>
                <w:lang w:val="es-ES"/>
              </w:rPr>
            </w:pPr>
            <w:r w:rsidRPr="00DA2C2C">
              <w:rPr>
                <w:rFonts w:ascii="Arial Narrow" w:hAnsi="Arial Narrow"/>
                <w:sz w:val="22"/>
                <w:szCs w:val="22"/>
                <w:lang w:val="es-ES"/>
              </w:rPr>
              <w:t>Z64B</w:t>
            </w:r>
          </w:p>
          <w:p w14:paraId="382D69AB" w14:textId="77777777" w:rsidR="00DA2C2C" w:rsidRPr="00DA2C2C" w:rsidRDefault="00DA2C2C" w:rsidP="00DA2C2C">
            <w:pPr>
              <w:pStyle w:val="Default"/>
              <w:jc w:val="both"/>
              <w:rPr>
                <w:rFonts w:ascii="Arial Narrow" w:hAnsi="Arial Narrow"/>
                <w:sz w:val="22"/>
                <w:szCs w:val="22"/>
                <w:lang w:val="es-ES"/>
              </w:rPr>
            </w:pPr>
            <w:r w:rsidRPr="00DA2C2C">
              <w:rPr>
                <w:rFonts w:ascii="Arial Narrow" w:hAnsi="Arial Narrow"/>
                <w:sz w:val="22"/>
                <w:szCs w:val="22"/>
                <w:lang w:val="es-ES"/>
              </w:rPr>
              <w:t>E77D</w:t>
            </w:r>
          </w:p>
          <w:p w14:paraId="413BA6C1" w14:textId="77777777" w:rsidR="00DA2C2C" w:rsidRPr="00DA2C2C" w:rsidRDefault="00DA2C2C" w:rsidP="00DA2C2C">
            <w:pPr>
              <w:pStyle w:val="Default"/>
              <w:jc w:val="both"/>
              <w:rPr>
                <w:rFonts w:ascii="Arial Narrow" w:hAnsi="Arial Narrow"/>
                <w:sz w:val="22"/>
                <w:szCs w:val="22"/>
                <w:lang w:val="es-ES"/>
              </w:rPr>
            </w:pPr>
            <w:r w:rsidRPr="00DA2C2C">
              <w:rPr>
                <w:rFonts w:ascii="Arial Narrow" w:hAnsi="Arial Narrow"/>
                <w:sz w:val="22"/>
                <w:szCs w:val="22"/>
                <w:lang w:val="es-ES"/>
              </w:rPr>
              <w:t>A60C</w:t>
            </w:r>
          </w:p>
          <w:p w14:paraId="28790797" w14:textId="77777777" w:rsidR="00DA2C2C" w:rsidRPr="00DA2C2C" w:rsidRDefault="00DA2C2C" w:rsidP="00DA2C2C">
            <w:pPr>
              <w:pStyle w:val="Default"/>
              <w:jc w:val="both"/>
              <w:rPr>
                <w:rFonts w:ascii="Arial Narrow" w:hAnsi="Arial Narrow"/>
                <w:sz w:val="22"/>
                <w:szCs w:val="22"/>
                <w:lang w:val="es-ES"/>
              </w:rPr>
            </w:pPr>
            <w:r w:rsidRPr="00DA2C2C">
              <w:rPr>
                <w:rFonts w:ascii="Arial Narrow" w:hAnsi="Arial Narrow"/>
                <w:sz w:val="22"/>
                <w:szCs w:val="22"/>
                <w:lang w:val="es-ES"/>
              </w:rPr>
              <w:t>A60A</w:t>
            </w:r>
          </w:p>
          <w:p w14:paraId="4624FEA7" w14:textId="77777777" w:rsidR="00DA2C2C" w:rsidRPr="00DA2C2C" w:rsidRDefault="00DA2C2C" w:rsidP="00DA2C2C">
            <w:pPr>
              <w:pStyle w:val="Default"/>
              <w:jc w:val="both"/>
              <w:rPr>
                <w:rFonts w:ascii="Arial Narrow" w:hAnsi="Arial Narrow"/>
                <w:sz w:val="22"/>
                <w:szCs w:val="22"/>
                <w:lang w:val="es-ES"/>
              </w:rPr>
            </w:pPr>
            <w:r w:rsidRPr="00DA2C2C">
              <w:rPr>
                <w:rFonts w:ascii="Arial Narrow" w:hAnsi="Arial Narrow"/>
                <w:sz w:val="22"/>
                <w:szCs w:val="22"/>
                <w:lang w:val="es-ES"/>
              </w:rPr>
              <w:t>F49C</w:t>
            </w:r>
          </w:p>
          <w:p w14:paraId="144A1B7F" w14:textId="77777777" w:rsidR="00DA2C2C" w:rsidRPr="00DA2C2C" w:rsidRDefault="00DA2C2C" w:rsidP="00DA2C2C">
            <w:pPr>
              <w:pStyle w:val="Default"/>
              <w:jc w:val="both"/>
              <w:rPr>
                <w:rFonts w:ascii="Arial Narrow" w:hAnsi="Arial Narrow"/>
                <w:sz w:val="22"/>
                <w:szCs w:val="22"/>
                <w:lang w:val="es-ES"/>
              </w:rPr>
            </w:pPr>
            <w:r w:rsidRPr="00DA2C2C">
              <w:rPr>
                <w:rFonts w:ascii="Arial Narrow" w:hAnsi="Arial Narrow"/>
                <w:sz w:val="22"/>
                <w:szCs w:val="22"/>
                <w:lang w:val="es-ES"/>
              </w:rPr>
              <w:t>G67A</w:t>
            </w:r>
          </w:p>
          <w:p w14:paraId="3FDE8751" w14:textId="7A0D8DE8" w:rsidR="00385312" w:rsidRPr="00A100DC" w:rsidRDefault="00DA2C2C" w:rsidP="00DA2C2C">
            <w:pPr>
              <w:rPr>
                <w:rFonts w:ascii="Arial Narrow" w:hAnsi="Arial Narrow"/>
                <w:color w:val="00B050"/>
                <w:sz w:val="22"/>
              </w:rPr>
            </w:pPr>
            <w:r w:rsidRPr="00DA2C2C">
              <w:rPr>
                <w:rFonts w:ascii="Arial Narrow" w:hAnsi="Arial Narrow"/>
                <w:sz w:val="22"/>
                <w:szCs w:val="22"/>
              </w:rPr>
              <w:t>L62C</w:t>
            </w:r>
          </w:p>
        </w:tc>
      </w:tr>
    </w:tbl>
    <w:p w14:paraId="4E6FC927" w14:textId="77777777" w:rsidR="008E6675" w:rsidRPr="005638EB"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E9DF4AB" w14:textId="77777777">
        <w:tc>
          <w:tcPr>
            <w:tcW w:w="9212" w:type="dxa"/>
          </w:tcPr>
          <w:p w14:paraId="3184CC4A" w14:textId="77777777" w:rsidR="008E6675" w:rsidRPr="005638EB" w:rsidRDefault="008E6675" w:rsidP="005638EB">
            <w:pPr>
              <w:rPr>
                <w:rFonts w:ascii="Arial Narrow" w:hAnsi="Arial Narrow"/>
              </w:rPr>
            </w:pPr>
            <w:r w:rsidRPr="008C1686">
              <w:rPr>
                <w:rFonts w:ascii="Arial Narrow" w:hAnsi="Arial Narrow"/>
                <w:b/>
                <w:sz w:val="22"/>
              </w:rPr>
              <w:t>Warum ist diese Methode aus Ihrer Sicht derzeit im G-DRG-System nicht sachgerecht abgebildet?</w:t>
            </w:r>
          </w:p>
        </w:tc>
      </w:tr>
      <w:tr w:rsidR="008E6675" w:rsidRPr="00ED4386" w14:paraId="3100E4A7" w14:textId="77777777">
        <w:tc>
          <w:tcPr>
            <w:tcW w:w="9212" w:type="dxa"/>
          </w:tcPr>
          <w:p w14:paraId="420F9F15" w14:textId="77777777" w:rsidR="00D83AE1" w:rsidRPr="00C4419C" w:rsidRDefault="00D83AE1" w:rsidP="00D83AE1">
            <w:pPr>
              <w:pStyle w:val="Default"/>
              <w:jc w:val="both"/>
              <w:rPr>
                <w:rFonts w:ascii="Arial Narrow" w:hAnsi="Arial Narrow"/>
                <w:sz w:val="22"/>
                <w:szCs w:val="22"/>
                <w:lang w:val="de-DE"/>
              </w:rPr>
            </w:pPr>
            <w:proofErr w:type="spellStart"/>
            <w:r w:rsidRPr="00C4419C">
              <w:rPr>
                <w:rFonts w:ascii="Arial Narrow" w:hAnsi="Arial Narrow"/>
                <w:sz w:val="22"/>
                <w:szCs w:val="22"/>
                <w:lang w:val="de-DE"/>
              </w:rPr>
              <w:t>Everolimus</w:t>
            </w:r>
            <w:proofErr w:type="spellEnd"/>
            <w:r w:rsidRPr="00C4419C">
              <w:rPr>
                <w:rFonts w:ascii="Arial Narrow" w:hAnsi="Arial Narrow"/>
                <w:sz w:val="22"/>
                <w:szCs w:val="22"/>
                <w:lang w:val="de-DE"/>
              </w:rPr>
              <w:t xml:space="preserve"> wurde zwischen 2009 und 2017 für die verschiedenen Indikationen zugelassen und ist seit dem Jahr 2009 in Deutschland auf dem Markt. </w:t>
            </w:r>
          </w:p>
          <w:p w14:paraId="6C56B02F" w14:textId="3197F024" w:rsidR="00D83AE1" w:rsidRPr="000E296A" w:rsidRDefault="00D83AE1" w:rsidP="00D83AE1">
            <w:pPr>
              <w:rPr>
                <w:rFonts w:ascii="Arial Narrow" w:hAnsi="Arial Narrow"/>
                <w:sz w:val="22"/>
                <w:szCs w:val="22"/>
              </w:rPr>
            </w:pPr>
            <w:r w:rsidRPr="000E296A">
              <w:rPr>
                <w:rFonts w:ascii="Arial Narrow" w:hAnsi="Arial Narrow"/>
                <w:sz w:val="22"/>
                <w:szCs w:val="22"/>
              </w:rPr>
              <w:t xml:space="preserve">Für das Datenjahr </w:t>
            </w:r>
            <w:r w:rsidR="00A153E2" w:rsidRPr="000E296A">
              <w:rPr>
                <w:rFonts w:ascii="Arial Narrow" w:hAnsi="Arial Narrow"/>
                <w:sz w:val="22"/>
                <w:szCs w:val="22"/>
              </w:rPr>
              <w:t>202</w:t>
            </w:r>
            <w:r w:rsidR="00DA2C2C">
              <w:rPr>
                <w:rFonts w:ascii="Arial Narrow" w:hAnsi="Arial Narrow"/>
                <w:sz w:val="22"/>
                <w:szCs w:val="22"/>
              </w:rPr>
              <w:t>4</w:t>
            </w:r>
            <w:r w:rsidR="00A153E2" w:rsidRPr="000E296A">
              <w:rPr>
                <w:rFonts w:ascii="Arial Narrow" w:hAnsi="Arial Narrow"/>
                <w:sz w:val="22"/>
                <w:szCs w:val="22"/>
              </w:rPr>
              <w:t xml:space="preserve"> </w:t>
            </w:r>
            <w:r w:rsidRPr="000E296A">
              <w:rPr>
                <w:rFonts w:ascii="Arial Narrow" w:hAnsi="Arial Narrow"/>
                <w:sz w:val="22"/>
                <w:szCs w:val="22"/>
              </w:rPr>
              <w:t xml:space="preserve">sollten aus den Kalkulationshäusern Kostendaten für den Einsatz vorliegen. </w:t>
            </w:r>
          </w:p>
          <w:p w14:paraId="47F0E7EC" w14:textId="2DE61961" w:rsidR="00D83AE1" w:rsidRPr="000E296A" w:rsidRDefault="00D83AE1" w:rsidP="00D83AE1">
            <w:pPr>
              <w:rPr>
                <w:rFonts w:ascii="Arial Narrow" w:hAnsi="Arial Narrow"/>
                <w:sz w:val="22"/>
                <w:szCs w:val="22"/>
              </w:rPr>
            </w:pPr>
            <w:r w:rsidRPr="000E296A">
              <w:rPr>
                <w:rFonts w:ascii="Arial Narrow" w:hAnsi="Arial Narrow"/>
                <w:sz w:val="22"/>
                <w:szCs w:val="22"/>
              </w:rPr>
              <w:t xml:space="preserve">Wir vermuten, dass die Stichprobe jedoch zu klein war, als dass genügend Kosten- und Leistungsinformationen aus den Krankenhäusern vorliegen, um damit eine sachgerechte Abbildung im G-DRG System </w:t>
            </w:r>
            <w:r w:rsidR="00A153E2" w:rsidRPr="000E296A">
              <w:rPr>
                <w:rFonts w:ascii="Arial Narrow" w:hAnsi="Arial Narrow"/>
                <w:sz w:val="22"/>
                <w:szCs w:val="22"/>
              </w:rPr>
              <w:t>202</w:t>
            </w:r>
            <w:r w:rsidR="00DA2C2C">
              <w:rPr>
                <w:rFonts w:ascii="Arial Narrow" w:hAnsi="Arial Narrow"/>
                <w:sz w:val="22"/>
                <w:szCs w:val="22"/>
              </w:rPr>
              <w:t>6</w:t>
            </w:r>
            <w:r w:rsidR="00A153E2" w:rsidRPr="000E296A">
              <w:rPr>
                <w:rFonts w:ascii="Arial Narrow" w:hAnsi="Arial Narrow"/>
                <w:sz w:val="22"/>
                <w:szCs w:val="22"/>
              </w:rPr>
              <w:t xml:space="preserve"> </w:t>
            </w:r>
            <w:r w:rsidRPr="000E296A">
              <w:rPr>
                <w:rFonts w:ascii="Arial Narrow" w:hAnsi="Arial Narrow"/>
                <w:sz w:val="22"/>
                <w:szCs w:val="22"/>
              </w:rPr>
              <w:t>zu ermöglichen.</w:t>
            </w:r>
          </w:p>
          <w:p w14:paraId="7FFE1635" w14:textId="7445DBBD" w:rsidR="00D83AE1" w:rsidRPr="000E296A" w:rsidRDefault="00D83AE1" w:rsidP="00D83AE1">
            <w:pPr>
              <w:rPr>
                <w:rFonts w:ascii="Arial Narrow" w:hAnsi="Arial Narrow"/>
                <w:sz w:val="22"/>
                <w:szCs w:val="22"/>
              </w:rPr>
            </w:pPr>
            <w:r w:rsidRPr="000E296A">
              <w:rPr>
                <w:rFonts w:ascii="Arial Narrow" w:hAnsi="Arial Narrow"/>
                <w:sz w:val="22"/>
                <w:szCs w:val="22"/>
              </w:rPr>
              <w:t>Die zusätzlichen Kosten von ca.</w:t>
            </w:r>
            <w:r w:rsidR="00385312">
              <w:rPr>
                <w:rFonts w:ascii="Arial Narrow" w:hAnsi="Arial Narrow"/>
                <w:sz w:val="22"/>
                <w:szCs w:val="22"/>
              </w:rPr>
              <w:t xml:space="preserve"> 100 € bzw.</w:t>
            </w:r>
            <w:r w:rsidRPr="000E296A">
              <w:rPr>
                <w:rFonts w:ascii="Arial Narrow" w:hAnsi="Arial Narrow"/>
                <w:sz w:val="22"/>
                <w:szCs w:val="22"/>
              </w:rPr>
              <w:t xml:space="preserve"> </w:t>
            </w:r>
            <w:r w:rsidR="00DA2C2C">
              <w:rPr>
                <w:rFonts w:ascii="Arial Narrow" w:hAnsi="Arial Narrow"/>
                <w:sz w:val="22"/>
                <w:szCs w:val="22"/>
              </w:rPr>
              <w:t>20</w:t>
            </w:r>
            <w:r w:rsidR="00385312">
              <w:rPr>
                <w:rFonts w:ascii="Arial Narrow" w:hAnsi="Arial Narrow"/>
                <w:sz w:val="22"/>
                <w:szCs w:val="22"/>
              </w:rPr>
              <w:t>0</w:t>
            </w:r>
            <w:r w:rsidR="00246AB2" w:rsidRPr="000E296A">
              <w:rPr>
                <w:rFonts w:ascii="Arial Narrow" w:hAnsi="Arial Narrow"/>
                <w:sz w:val="22"/>
                <w:szCs w:val="22"/>
              </w:rPr>
              <w:t xml:space="preserve"> </w:t>
            </w:r>
            <w:r w:rsidRPr="000E296A">
              <w:rPr>
                <w:rFonts w:ascii="Arial Narrow" w:hAnsi="Arial Narrow"/>
                <w:sz w:val="22"/>
                <w:szCs w:val="22"/>
              </w:rPr>
              <w:t xml:space="preserve">€ pro Applikation können aber mit der/den o.g. Fallpauschale(n) allein nicht ausreichend abgebildet werden und </w:t>
            </w:r>
            <w:proofErr w:type="spellStart"/>
            <w:r w:rsidRPr="000E296A">
              <w:rPr>
                <w:rFonts w:ascii="Arial Narrow" w:hAnsi="Arial Narrow"/>
                <w:sz w:val="22"/>
                <w:szCs w:val="22"/>
              </w:rPr>
              <w:t>Everolimus</w:t>
            </w:r>
            <w:proofErr w:type="spellEnd"/>
            <w:r w:rsidRPr="000E296A">
              <w:rPr>
                <w:rFonts w:ascii="Arial Narrow" w:hAnsi="Arial Narrow"/>
                <w:sz w:val="22"/>
                <w:szCs w:val="22"/>
              </w:rPr>
              <w:t xml:space="preserve"> ist bisher im ZE</w:t>
            </w:r>
            <w:r>
              <w:rPr>
                <w:rFonts w:ascii="Arial Narrow" w:hAnsi="Arial Narrow"/>
                <w:sz w:val="22"/>
                <w:szCs w:val="22"/>
              </w:rPr>
              <w:t>-</w:t>
            </w:r>
            <w:r w:rsidRPr="000E296A">
              <w:rPr>
                <w:rFonts w:ascii="Arial Narrow" w:hAnsi="Arial Narrow"/>
                <w:sz w:val="22"/>
                <w:szCs w:val="22"/>
              </w:rPr>
              <w:t xml:space="preserve">Katalog nicht enthalten. </w:t>
            </w:r>
          </w:p>
          <w:p w14:paraId="222643B9" w14:textId="51A6E86A" w:rsidR="008E6675" w:rsidRPr="00ED4386" w:rsidRDefault="00D83AE1" w:rsidP="00D83AE1">
            <w:pPr>
              <w:rPr>
                <w:rFonts w:ascii="Arial Narrow" w:hAnsi="Arial Narrow"/>
                <w:sz w:val="22"/>
              </w:rPr>
            </w:pPr>
            <w:r w:rsidRPr="000E296A">
              <w:rPr>
                <w:rFonts w:ascii="Arial Narrow" w:hAnsi="Arial Narrow"/>
                <w:sz w:val="22"/>
                <w:szCs w:val="22"/>
              </w:rPr>
              <w:t>Aufgrund der hohen Kosten des Medikaments kommt es zu einer Unterfinanzierung in der/den betroffenen DRG.</w:t>
            </w:r>
          </w:p>
        </w:tc>
      </w:tr>
    </w:tbl>
    <w:p w14:paraId="0A50A959" w14:textId="77777777" w:rsidR="008E6675" w:rsidRPr="005638EB" w:rsidRDefault="008E6675" w:rsidP="005638EB">
      <w:pPr>
        <w:rPr>
          <w:rFonts w:ascii="Arial Narrow" w:hAnsi="Arial Narrow"/>
        </w:rPr>
      </w:pPr>
    </w:p>
    <w:sectPr w:rsidR="008E6675" w:rsidRPr="005638EB" w:rsidSect="004E1D0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48BAC" w14:textId="77777777" w:rsidR="005449A0" w:rsidRDefault="005449A0">
      <w:r>
        <w:separator/>
      </w:r>
    </w:p>
  </w:endnote>
  <w:endnote w:type="continuationSeparator" w:id="0">
    <w:p w14:paraId="4BAFDFED" w14:textId="77777777" w:rsidR="005449A0" w:rsidRDefault="005449A0">
      <w:r>
        <w:continuationSeparator/>
      </w:r>
    </w:p>
  </w:endnote>
  <w:endnote w:type="continuationNotice" w:id="1">
    <w:p w14:paraId="4FBF838E" w14:textId="77777777" w:rsidR="005449A0" w:rsidRDefault="005449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Narrow"/>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altName w:val="Arial Narrow"/>
    <w:panose1 w:val="020B0606020202030204"/>
    <w:charset w:val="00"/>
    <w:family w:val="swiss"/>
    <w:pitch w:val="variable"/>
    <w:sig w:usb0="00000287" w:usb1="00000800" w:usb2="00000000" w:usb3="00000000" w:csb0="0000009F" w:csb1="00000000"/>
  </w:font>
  <w:font w:name="ArialNarrow">
    <w:altName w:val="Arial Narrow"/>
    <w:charset w:val="00"/>
    <w:family w:val="swiss"/>
    <w:pitch w:val="variable"/>
    <w:sig w:usb0="00000003"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BA122" w14:textId="77777777" w:rsidR="00DA2C2C" w:rsidRDefault="00DA2C2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195C8" w14:textId="72D5B70C" w:rsidR="008604FE" w:rsidRPr="00852236" w:rsidRDefault="008604FE" w:rsidP="008604FE">
    <w:pPr>
      <w:pStyle w:val="Fuzeile"/>
      <w:rPr>
        <w:rFonts w:ascii="Arial Narrow" w:hAnsi="Arial Narrow"/>
        <w:sz w:val="22"/>
        <w:szCs w:val="22"/>
      </w:rPr>
    </w:pPr>
    <w:r w:rsidRPr="00852236">
      <w:rPr>
        <w:rFonts w:ascii="Arial Narrow" w:hAnsi="Arial Narrow"/>
        <w:sz w:val="22"/>
        <w:szCs w:val="22"/>
      </w:rPr>
      <w:t xml:space="preserve">NUB-Musteranfrage </w:t>
    </w:r>
    <w:proofErr w:type="spellStart"/>
    <w:r w:rsidRPr="00852236">
      <w:rPr>
        <w:rFonts w:ascii="Arial Narrow" w:hAnsi="Arial Narrow"/>
        <w:sz w:val="22"/>
        <w:szCs w:val="22"/>
      </w:rPr>
      <w:t>Everolimus</w:t>
    </w:r>
    <w:proofErr w:type="spellEnd"/>
    <w:r w:rsidRPr="00852236">
      <w:rPr>
        <w:rFonts w:ascii="Arial Narrow" w:hAnsi="Arial Narrow"/>
        <w:sz w:val="22"/>
        <w:szCs w:val="22"/>
      </w:rPr>
      <w:t xml:space="preserve"> bei </w:t>
    </w:r>
    <w:proofErr w:type="spellStart"/>
    <w:r w:rsidRPr="00852236">
      <w:rPr>
        <w:rFonts w:ascii="Arial Narrow" w:hAnsi="Arial Narrow"/>
        <w:sz w:val="22"/>
        <w:szCs w:val="22"/>
      </w:rPr>
      <w:t>Neoplasie</w:t>
    </w:r>
    <w:proofErr w:type="spellEnd"/>
  </w:p>
  <w:p w14:paraId="6DDBC543" w14:textId="77777777" w:rsidR="008604FE" w:rsidRPr="00852236" w:rsidRDefault="00DA2C2C" w:rsidP="008604FE">
    <w:pPr>
      <w:pStyle w:val="Fuzeile"/>
      <w:rPr>
        <w:rFonts w:ascii="Arial Narrow" w:hAnsi="Arial Narrow"/>
        <w:sz w:val="22"/>
        <w:szCs w:val="22"/>
      </w:rPr>
    </w:pPr>
    <w:hyperlink r:id="rId1" w:history="1">
      <w:r w:rsidR="008604FE" w:rsidRPr="00852236">
        <w:rPr>
          <w:rStyle w:val="Hyperlink"/>
          <w:rFonts w:ascii="Arial Narrow" w:hAnsi="Arial Narrow"/>
          <w:sz w:val="22"/>
          <w:szCs w:val="22"/>
        </w:rPr>
        <w:t>Arbeitskreis DRG und Gesundheitsökonomie der Deutschen Gesellschaft für Hämatologie und medizinische Onkologie e.V.</w:t>
      </w:r>
    </w:hyperlink>
    <w:r w:rsidR="008604FE" w:rsidRPr="00852236">
      <w:rPr>
        <w:rFonts w:ascii="Arial Narrow" w:hAnsi="Arial Narrow"/>
        <w:sz w:val="22"/>
        <w:szCs w:val="22"/>
      </w:rPr>
      <w:t xml:space="preserve"> </w:t>
    </w:r>
  </w:p>
  <w:p w14:paraId="232B909B" w14:textId="77777777" w:rsidR="008604FE" w:rsidRPr="00852236" w:rsidRDefault="00DA2C2C" w:rsidP="008604FE">
    <w:pPr>
      <w:pStyle w:val="Fuzeile"/>
      <w:rPr>
        <w:rFonts w:ascii="Arial Narrow" w:hAnsi="Arial Narrow"/>
        <w:sz w:val="22"/>
        <w:szCs w:val="22"/>
      </w:rPr>
    </w:pPr>
    <w:hyperlink r:id="rId2" w:history="1">
      <w:r w:rsidR="008604FE" w:rsidRPr="00852236">
        <w:rPr>
          <w:rStyle w:val="Hyperlink"/>
          <w:rFonts w:ascii="Arial Narrow" w:hAnsi="Arial Narrow"/>
          <w:sz w:val="22"/>
          <w:szCs w:val="22"/>
        </w:rPr>
        <w:t>www.dgho.de</w:t>
      </w:r>
    </w:hyperlink>
  </w:p>
  <w:p w14:paraId="59574820" w14:textId="71717A8B" w:rsidR="008604FE" w:rsidRPr="00852236" w:rsidRDefault="008604FE" w:rsidP="008604FE">
    <w:pPr>
      <w:pStyle w:val="Fuzeile"/>
      <w:rPr>
        <w:rFonts w:ascii="Arial Narrow" w:hAnsi="Arial Narrow"/>
        <w:sz w:val="22"/>
        <w:szCs w:val="22"/>
      </w:rPr>
    </w:pPr>
    <w:r w:rsidRPr="00852236">
      <w:rPr>
        <w:rFonts w:ascii="Arial Narrow" w:hAnsi="Arial Narrow"/>
        <w:sz w:val="22"/>
        <w:szCs w:val="22"/>
      </w:rPr>
      <w:t xml:space="preserve">Seite </w:t>
    </w:r>
    <w:r w:rsidRPr="00852236">
      <w:rPr>
        <w:rFonts w:ascii="Arial Narrow" w:hAnsi="Arial Narrow"/>
        <w:sz w:val="22"/>
        <w:szCs w:val="22"/>
      </w:rPr>
      <w:fldChar w:fldCharType="begin"/>
    </w:r>
    <w:r w:rsidRPr="00852236">
      <w:rPr>
        <w:rFonts w:ascii="Arial Narrow" w:hAnsi="Arial Narrow"/>
        <w:sz w:val="22"/>
        <w:szCs w:val="22"/>
      </w:rPr>
      <w:instrText xml:space="preserve"> PAGE </w:instrText>
    </w:r>
    <w:r w:rsidRPr="00852236">
      <w:rPr>
        <w:rFonts w:ascii="Arial Narrow" w:hAnsi="Arial Narrow"/>
        <w:sz w:val="22"/>
        <w:szCs w:val="22"/>
      </w:rPr>
      <w:fldChar w:fldCharType="separate"/>
    </w:r>
    <w:r w:rsidR="00DA2C2C">
      <w:rPr>
        <w:rFonts w:ascii="Arial Narrow" w:hAnsi="Arial Narrow"/>
        <w:noProof/>
        <w:sz w:val="22"/>
        <w:szCs w:val="22"/>
      </w:rPr>
      <w:t>4</w:t>
    </w:r>
    <w:r w:rsidRPr="00852236">
      <w:rPr>
        <w:rFonts w:ascii="Arial Narrow" w:hAnsi="Arial Narrow"/>
        <w:sz w:val="22"/>
        <w:szCs w:val="22"/>
      </w:rPr>
      <w:fldChar w:fldCharType="end"/>
    </w:r>
    <w:r w:rsidRPr="00852236">
      <w:rPr>
        <w:rFonts w:ascii="Arial Narrow" w:hAnsi="Arial Narrow"/>
        <w:sz w:val="22"/>
        <w:szCs w:val="22"/>
      </w:rPr>
      <w:t xml:space="preserve"> von 4</w:t>
    </w:r>
  </w:p>
  <w:p w14:paraId="0476C7D9" w14:textId="2FD2BB31" w:rsidR="008604FE" w:rsidRPr="00852236" w:rsidRDefault="00DA2C2C" w:rsidP="008604FE">
    <w:pPr>
      <w:pStyle w:val="Fuzeile"/>
      <w:rPr>
        <w:rFonts w:ascii="Arial Narrow" w:hAnsi="Arial Narrow"/>
        <w:sz w:val="22"/>
        <w:szCs w:val="22"/>
      </w:rPr>
    </w:pPr>
    <w:r>
      <w:rPr>
        <w:rFonts w:ascii="Arial Narrow" w:hAnsi="Arial Narrow"/>
        <w:sz w:val="22"/>
        <w:szCs w:val="22"/>
      </w:rPr>
      <w:t>26-059</w:t>
    </w:r>
    <w:r w:rsidR="008604FE" w:rsidRPr="00852236">
      <w:rPr>
        <w:rFonts w:ascii="Arial Narrow" w:hAnsi="Arial Narrow"/>
        <w:sz w:val="22"/>
        <w:szCs w:val="22"/>
      </w:rPr>
      <w:t xml:space="preserve"> </w:t>
    </w:r>
    <w:proofErr w:type="spellStart"/>
    <w:r w:rsidR="008604FE" w:rsidRPr="00852236">
      <w:rPr>
        <w:rFonts w:ascii="Arial Narrow" w:hAnsi="Arial Narrow"/>
        <w:sz w:val="22"/>
        <w:szCs w:val="22"/>
      </w:rPr>
      <w:t>Everolimus</w:t>
    </w:r>
    <w:proofErr w:type="spellEnd"/>
    <w:r w:rsidR="008604FE" w:rsidRPr="00852236">
      <w:rPr>
        <w:rFonts w:ascii="Arial Narrow" w:hAnsi="Arial Narrow"/>
        <w:sz w:val="22"/>
        <w:szCs w:val="22"/>
      </w:rPr>
      <w:t xml:space="preserve"> bei </w:t>
    </w:r>
    <w:proofErr w:type="spellStart"/>
    <w:r w:rsidR="008604FE" w:rsidRPr="00852236">
      <w:rPr>
        <w:rFonts w:ascii="Arial Narrow" w:hAnsi="Arial Narrow"/>
        <w:sz w:val="22"/>
        <w:szCs w:val="22"/>
      </w:rPr>
      <w:t>Neopl</w:t>
    </w:r>
    <w:r>
      <w:rPr>
        <w:rFonts w:ascii="Arial Narrow" w:hAnsi="Arial Narrow"/>
        <w:sz w:val="22"/>
        <w:szCs w:val="22"/>
      </w:rPr>
      <w:t>asie</w:t>
    </w:r>
    <w:proofErr w:type="spellEnd"/>
    <w:r>
      <w:rPr>
        <w:rFonts w:ascii="Arial Narrow" w:hAnsi="Arial Narrow"/>
        <w:sz w:val="22"/>
        <w:szCs w:val="22"/>
      </w:rPr>
      <w:t xml:space="preserve"> NUB-Anfrage-</w:t>
    </w:r>
    <w:proofErr w:type="spellStart"/>
    <w:r>
      <w:rPr>
        <w:rFonts w:ascii="Arial Narrow" w:hAnsi="Arial Narrow"/>
        <w:sz w:val="22"/>
        <w:szCs w:val="22"/>
      </w:rPr>
      <w:t>DGHO_Stand</w:t>
    </w:r>
    <w:proofErr w:type="spellEnd"/>
    <w:r>
      <w:rPr>
        <w:rFonts w:ascii="Arial Narrow" w:hAnsi="Arial Narrow"/>
        <w:sz w:val="22"/>
        <w:szCs w:val="22"/>
      </w:rPr>
      <w:t xml:space="preserve"> 2025-09-10</w:t>
    </w:r>
    <w:bookmarkStart w:id="0" w:name="_GoBack"/>
    <w:bookmarkEnd w:id="0"/>
    <w:r w:rsidR="008604FE" w:rsidRPr="00852236">
      <w:rPr>
        <w:rFonts w:ascii="Arial Narrow" w:hAnsi="Arial Narrow"/>
        <w:sz w:val="22"/>
        <w:szCs w:val="22"/>
      </w:rPr>
      <w:t xml:space="preserve"> final</w:t>
    </w:r>
  </w:p>
  <w:p w14:paraId="6E7C81DA" w14:textId="550DD06C" w:rsidR="00F64982" w:rsidRPr="008604FE" w:rsidRDefault="00F64982" w:rsidP="008604F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3CB18" w14:textId="77777777" w:rsidR="00DA2C2C" w:rsidRDefault="00DA2C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6DACA" w14:textId="77777777" w:rsidR="005449A0" w:rsidRDefault="005449A0">
      <w:r>
        <w:separator/>
      </w:r>
    </w:p>
  </w:footnote>
  <w:footnote w:type="continuationSeparator" w:id="0">
    <w:p w14:paraId="0B27B188" w14:textId="77777777" w:rsidR="005449A0" w:rsidRDefault="005449A0">
      <w:r>
        <w:continuationSeparator/>
      </w:r>
    </w:p>
  </w:footnote>
  <w:footnote w:type="continuationNotice" w:id="1">
    <w:p w14:paraId="7C9A9CF0" w14:textId="77777777" w:rsidR="005449A0" w:rsidRDefault="005449A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F4BAD" w14:textId="77777777" w:rsidR="00DA2C2C" w:rsidRDefault="00DA2C2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58799" w14:textId="014E6035" w:rsidR="00F64982" w:rsidRDefault="00F64982" w:rsidP="00596F9A">
    <w:pPr>
      <w:pStyle w:val="Titel"/>
      <w:rPr>
        <w:sz w:val="48"/>
      </w:rPr>
    </w:pPr>
    <w:r w:rsidRPr="004C4F82">
      <w:rPr>
        <w:sz w:val="48"/>
      </w:rPr>
      <w:t>NUB Antrag 20</w:t>
    </w:r>
    <w:r>
      <w:rPr>
        <w:sz w:val="48"/>
      </w:rPr>
      <w:t>2</w:t>
    </w:r>
    <w:r w:rsidR="00DC40B8">
      <w:rPr>
        <w:sz w:val="48"/>
      </w:rPr>
      <w:t>5</w:t>
    </w:r>
    <w:r w:rsidRPr="004C4F82">
      <w:rPr>
        <w:sz w:val="48"/>
      </w:rPr>
      <w:t>/20</w:t>
    </w:r>
    <w:r>
      <w:rPr>
        <w:sz w:val="48"/>
      </w:rPr>
      <w:t>2</w:t>
    </w:r>
    <w:r w:rsidR="00DC40B8">
      <w:rPr>
        <w:sz w:val="48"/>
      </w:rPr>
      <w:t>6</w:t>
    </w:r>
    <w:r w:rsidRPr="004C4F82">
      <w:rPr>
        <w:sz w:val="48"/>
      </w:rPr>
      <w:t xml:space="preserve"> </w:t>
    </w:r>
  </w:p>
  <w:p w14:paraId="427B8E6B" w14:textId="77777777" w:rsidR="00F1558F" w:rsidRPr="004C4F82" w:rsidRDefault="00F1558F" w:rsidP="00F1558F">
    <w:pPr>
      <w:pStyle w:val="Titel"/>
      <w:rPr>
        <w:sz w:val="48"/>
      </w:rPr>
    </w:pPr>
    <w:proofErr w:type="spellStart"/>
    <w:r>
      <w:rPr>
        <w:sz w:val="48"/>
      </w:rPr>
      <w:t>Everolimus</w:t>
    </w:r>
    <w:proofErr w:type="spellEnd"/>
    <w:r>
      <w:rPr>
        <w:sz w:val="48"/>
      </w:rPr>
      <w:t xml:space="preserve"> bei </w:t>
    </w:r>
    <w:proofErr w:type="spellStart"/>
    <w:r>
      <w:rPr>
        <w:sz w:val="48"/>
      </w:rPr>
      <w:t>Neoplasie</w:t>
    </w:r>
    <w:proofErr w:type="spellEnd"/>
  </w:p>
  <w:p w14:paraId="38DF28C4" w14:textId="77777777" w:rsidR="00F64982" w:rsidRDefault="00F6498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7E82F" w14:textId="77777777" w:rsidR="00DA2C2C" w:rsidRDefault="00DA2C2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2B83"/>
    <w:multiLevelType w:val="multilevel"/>
    <w:tmpl w:val="1D4663A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E5C1CCB"/>
    <w:multiLevelType w:val="multilevel"/>
    <w:tmpl w:val="7D024176"/>
    <w:lvl w:ilvl="0">
      <w:start w:val="1"/>
      <w:numFmt w:val="decimal"/>
      <w:lvlText w:val="%1"/>
      <w:lvlJc w:val="left"/>
      <w:pPr>
        <w:tabs>
          <w:tab w:val="num" w:pos="360"/>
        </w:tabs>
        <w:ind w:left="360" w:hanging="360"/>
      </w:pPr>
      <w:rPr>
        <w:rFonts w:cs="Times New Roman" w:hint="default"/>
        <w:b w:val="0"/>
      </w:rPr>
    </w:lvl>
    <w:lvl w:ilvl="1">
      <w:start w:val="4"/>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 w15:restartNumberingAfterBreak="0">
    <w:nsid w:val="0F8C1304"/>
    <w:multiLevelType w:val="hybridMultilevel"/>
    <w:tmpl w:val="49187E7A"/>
    <w:lvl w:ilvl="0" w:tplc="F4DC3A5A">
      <w:start w:val="1"/>
      <w:numFmt w:val="bullet"/>
      <w:lvlText w:val=""/>
      <w:lvlJc w:val="left"/>
      <w:pPr>
        <w:tabs>
          <w:tab w:val="num" w:pos="720"/>
        </w:tabs>
        <w:ind w:left="720" w:hanging="360"/>
      </w:pPr>
      <w:rPr>
        <w:rFonts w:ascii="Symbol" w:hAnsi="Symbol" w:hint="default"/>
        <w:sz w:val="20"/>
      </w:rPr>
    </w:lvl>
    <w:lvl w:ilvl="1" w:tplc="22CA003C" w:tentative="1">
      <w:start w:val="1"/>
      <w:numFmt w:val="bullet"/>
      <w:lvlText w:val="o"/>
      <w:lvlJc w:val="left"/>
      <w:pPr>
        <w:tabs>
          <w:tab w:val="num" w:pos="1440"/>
        </w:tabs>
        <w:ind w:left="1440" w:hanging="360"/>
      </w:pPr>
      <w:rPr>
        <w:rFonts w:ascii="Courier New" w:hAnsi="Courier New" w:hint="default"/>
        <w:sz w:val="20"/>
      </w:rPr>
    </w:lvl>
    <w:lvl w:ilvl="2" w:tplc="69B6E4CA" w:tentative="1">
      <w:start w:val="1"/>
      <w:numFmt w:val="bullet"/>
      <w:lvlText w:val=""/>
      <w:lvlJc w:val="left"/>
      <w:pPr>
        <w:tabs>
          <w:tab w:val="num" w:pos="2160"/>
        </w:tabs>
        <w:ind w:left="2160" w:hanging="360"/>
      </w:pPr>
      <w:rPr>
        <w:rFonts w:ascii="Wingdings" w:hAnsi="Wingdings" w:hint="default"/>
        <w:sz w:val="20"/>
      </w:rPr>
    </w:lvl>
    <w:lvl w:ilvl="3" w:tplc="D0E6B0AC" w:tentative="1">
      <w:start w:val="1"/>
      <w:numFmt w:val="bullet"/>
      <w:lvlText w:val=""/>
      <w:lvlJc w:val="left"/>
      <w:pPr>
        <w:tabs>
          <w:tab w:val="num" w:pos="2880"/>
        </w:tabs>
        <w:ind w:left="2880" w:hanging="360"/>
      </w:pPr>
      <w:rPr>
        <w:rFonts w:ascii="Wingdings" w:hAnsi="Wingdings" w:hint="default"/>
        <w:sz w:val="20"/>
      </w:rPr>
    </w:lvl>
    <w:lvl w:ilvl="4" w:tplc="32A8AE62" w:tentative="1">
      <w:start w:val="1"/>
      <w:numFmt w:val="bullet"/>
      <w:lvlText w:val=""/>
      <w:lvlJc w:val="left"/>
      <w:pPr>
        <w:tabs>
          <w:tab w:val="num" w:pos="3600"/>
        </w:tabs>
        <w:ind w:left="3600" w:hanging="360"/>
      </w:pPr>
      <w:rPr>
        <w:rFonts w:ascii="Wingdings" w:hAnsi="Wingdings" w:hint="default"/>
        <w:sz w:val="20"/>
      </w:rPr>
    </w:lvl>
    <w:lvl w:ilvl="5" w:tplc="91AC12EA" w:tentative="1">
      <w:start w:val="1"/>
      <w:numFmt w:val="bullet"/>
      <w:lvlText w:val=""/>
      <w:lvlJc w:val="left"/>
      <w:pPr>
        <w:tabs>
          <w:tab w:val="num" w:pos="4320"/>
        </w:tabs>
        <w:ind w:left="4320" w:hanging="360"/>
      </w:pPr>
      <w:rPr>
        <w:rFonts w:ascii="Wingdings" w:hAnsi="Wingdings" w:hint="default"/>
        <w:sz w:val="20"/>
      </w:rPr>
    </w:lvl>
    <w:lvl w:ilvl="6" w:tplc="FE4C643A" w:tentative="1">
      <w:start w:val="1"/>
      <w:numFmt w:val="bullet"/>
      <w:lvlText w:val=""/>
      <w:lvlJc w:val="left"/>
      <w:pPr>
        <w:tabs>
          <w:tab w:val="num" w:pos="5040"/>
        </w:tabs>
        <w:ind w:left="5040" w:hanging="360"/>
      </w:pPr>
      <w:rPr>
        <w:rFonts w:ascii="Wingdings" w:hAnsi="Wingdings" w:hint="default"/>
        <w:sz w:val="20"/>
      </w:rPr>
    </w:lvl>
    <w:lvl w:ilvl="7" w:tplc="8F8C7AD6" w:tentative="1">
      <w:start w:val="1"/>
      <w:numFmt w:val="bullet"/>
      <w:lvlText w:val=""/>
      <w:lvlJc w:val="left"/>
      <w:pPr>
        <w:tabs>
          <w:tab w:val="num" w:pos="5760"/>
        </w:tabs>
        <w:ind w:left="5760" w:hanging="360"/>
      </w:pPr>
      <w:rPr>
        <w:rFonts w:ascii="Wingdings" w:hAnsi="Wingdings" w:hint="default"/>
        <w:sz w:val="20"/>
      </w:rPr>
    </w:lvl>
    <w:lvl w:ilvl="8" w:tplc="F2C29F7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81313"/>
    <w:multiLevelType w:val="hybridMultilevel"/>
    <w:tmpl w:val="7F4E33F6"/>
    <w:lvl w:ilvl="0" w:tplc="9AEE24C8">
      <w:start w:val="1"/>
      <w:numFmt w:val="decimal"/>
      <w:lvlText w:val="(%1)"/>
      <w:lvlJc w:val="left"/>
      <w:pPr>
        <w:tabs>
          <w:tab w:val="num" w:pos="1080"/>
        </w:tabs>
        <w:ind w:left="1080" w:hanging="720"/>
      </w:pPr>
      <w:rPr>
        <w:rFonts w:ascii="Arial" w:hAnsi="Arial" w:cs="Arial" w:hint="default"/>
        <w:sz w:val="22"/>
      </w:rPr>
    </w:lvl>
    <w:lvl w:ilvl="1" w:tplc="81F03F5E" w:tentative="1">
      <w:start w:val="1"/>
      <w:numFmt w:val="lowerLetter"/>
      <w:lvlText w:val="%2."/>
      <w:lvlJc w:val="left"/>
      <w:pPr>
        <w:tabs>
          <w:tab w:val="num" w:pos="1440"/>
        </w:tabs>
        <w:ind w:left="1440" w:hanging="360"/>
      </w:pPr>
      <w:rPr>
        <w:rFonts w:cs="Times New Roman"/>
      </w:rPr>
    </w:lvl>
    <w:lvl w:ilvl="2" w:tplc="45DC5758" w:tentative="1">
      <w:start w:val="1"/>
      <w:numFmt w:val="lowerRoman"/>
      <w:lvlText w:val="%3."/>
      <w:lvlJc w:val="right"/>
      <w:pPr>
        <w:tabs>
          <w:tab w:val="num" w:pos="2160"/>
        </w:tabs>
        <w:ind w:left="2160" w:hanging="180"/>
      </w:pPr>
      <w:rPr>
        <w:rFonts w:cs="Times New Roman"/>
      </w:rPr>
    </w:lvl>
    <w:lvl w:ilvl="3" w:tplc="3D508AE6" w:tentative="1">
      <w:start w:val="1"/>
      <w:numFmt w:val="decimal"/>
      <w:lvlText w:val="%4."/>
      <w:lvlJc w:val="left"/>
      <w:pPr>
        <w:tabs>
          <w:tab w:val="num" w:pos="2880"/>
        </w:tabs>
        <w:ind w:left="2880" w:hanging="360"/>
      </w:pPr>
      <w:rPr>
        <w:rFonts w:cs="Times New Roman"/>
      </w:rPr>
    </w:lvl>
    <w:lvl w:ilvl="4" w:tplc="1598B24E" w:tentative="1">
      <w:start w:val="1"/>
      <w:numFmt w:val="lowerLetter"/>
      <w:lvlText w:val="%5."/>
      <w:lvlJc w:val="left"/>
      <w:pPr>
        <w:tabs>
          <w:tab w:val="num" w:pos="3600"/>
        </w:tabs>
        <w:ind w:left="3600" w:hanging="360"/>
      </w:pPr>
      <w:rPr>
        <w:rFonts w:cs="Times New Roman"/>
      </w:rPr>
    </w:lvl>
    <w:lvl w:ilvl="5" w:tplc="F468C790" w:tentative="1">
      <w:start w:val="1"/>
      <w:numFmt w:val="lowerRoman"/>
      <w:lvlText w:val="%6."/>
      <w:lvlJc w:val="right"/>
      <w:pPr>
        <w:tabs>
          <w:tab w:val="num" w:pos="4320"/>
        </w:tabs>
        <w:ind w:left="4320" w:hanging="180"/>
      </w:pPr>
      <w:rPr>
        <w:rFonts w:cs="Times New Roman"/>
      </w:rPr>
    </w:lvl>
    <w:lvl w:ilvl="6" w:tplc="531E2918" w:tentative="1">
      <w:start w:val="1"/>
      <w:numFmt w:val="decimal"/>
      <w:lvlText w:val="%7."/>
      <w:lvlJc w:val="left"/>
      <w:pPr>
        <w:tabs>
          <w:tab w:val="num" w:pos="5040"/>
        </w:tabs>
        <w:ind w:left="5040" w:hanging="360"/>
      </w:pPr>
      <w:rPr>
        <w:rFonts w:cs="Times New Roman"/>
      </w:rPr>
    </w:lvl>
    <w:lvl w:ilvl="7" w:tplc="D7AEEF1C" w:tentative="1">
      <w:start w:val="1"/>
      <w:numFmt w:val="lowerLetter"/>
      <w:lvlText w:val="%8."/>
      <w:lvlJc w:val="left"/>
      <w:pPr>
        <w:tabs>
          <w:tab w:val="num" w:pos="5760"/>
        </w:tabs>
        <w:ind w:left="5760" w:hanging="360"/>
      </w:pPr>
      <w:rPr>
        <w:rFonts w:cs="Times New Roman"/>
      </w:rPr>
    </w:lvl>
    <w:lvl w:ilvl="8" w:tplc="A85C5452" w:tentative="1">
      <w:start w:val="1"/>
      <w:numFmt w:val="lowerRoman"/>
      <w:lvlText w:val="%9."/>
      <w:lvlJc w:val="right"/>
      <w:pPr>
        <w:tabs>
          <w:tab w:val="num" w:pos="6480"/>
        </w:tabs>
        <w:ind w:left="6480" w:hanging="180"/>
      </w:pPr>
      <w:rPr>
        <w:rFonts w:cs="Times New Roman"/>
      </w:rPr>
    </w:lvl>
  </w:abstractNum>
  <w:abstractNum w:abstractNumId="4" w15:restartNumberingAfterBreak="0">
    <w:nsid w:val="25DC15EE"/>
    <w:multiLevelType w:val="multilevel"/>
    <w:tmpl w:val="E720696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96300F9"/>
    <w:multiLevelType w:val="hybridMultilevel"/>
    <w:tmpl w:val="D0F4BD28"/>
    <w:lvl w:ilvl="0" w:tplc="47D65AF8">
      <w:start w:val="1"/>
      <w:numFmt w:val="decimal"/>
      <w:lvlText w:val="(%1)"/>
      <w:lvlJc w:val="left"/>
      <w:pPr>
        <w:tabs>
          <w:tab w:val="num" w:pos="1440"/>
        </w:tabs>
        <w:ind w:left="1440" w:hanging="720"/>
      </w:pPr>
      <w:rPr>
        <w:rFonts w:ascii="Arial" w:hAnsi="Arial" w:cs="Arial" w:hint="default"/>
        <w:sz w:val="22"/>
      </w:rPr>
    </w:lvl>
    <w:lvl w:ilvl="1" w:tplc="3AC05F4E" w:tentative="1">
      <w:start w:val="1"/>
      <w:numFmt w:val="lowerLetter"/>
      <w:lvlText w:val="%2."/>
      <w:lvlJc w:val="left"/>
      <w:pPr>
        <w:tabs>
          <w:tab w:val="num" w:pos="1800"/>
        </w:tabs>
        <w:ind w:left="1800" w:hanging="360"/>
      </w:pPr>
      <w:rPr>
        <w:rFonts w:cs="Times New Roman"/>
      </w:rPr>
    </w:lvl>
    <w:lvl w:ilvl="2" w:tplc="90DA7DEE" w:tentative="1">
      <w:start w:val="1"/>
      <w:numFmt w:val="lowerRoman"/>
      <w:lvlText w:val="%3."/>
      <w:lvlJc w:val="right"/>
      <w:pPr>
        <w:tabs>
          <w:tab w:val="num" w:pos="2520"/>
        </w:tabs>
        <w:ind w:left="2520" w:hanging="180"/>
      </w:pPr>
      <w:rPr>
        <w:rFonts w:cs="Times New Roman"/>
      </w:rPr>
    </w:lvl>
    <w:lvl w:ilvl="3" w:tplc="B27838E4" w:tentative="1">
      <w:start w:val="1"/>
      <w:numFmt w:val="decimal"/>
      <w:lvlText w:val="%4."/>
      <w:lvlJc w:val="left"/>
      <w:pPr>
        <w:tabs>
          <w:tab w:val="num" w:pos="3240"/>
        </w:tabs>
        <w:ind w:left="3240" w:hanging="360"/>
      </w:pPr>
      <w:rPr>
        <w:rFonts w:cs="Times New Roman"/>
      </w:rPr>
    </w:lvl>
    <w:lvl w:ilvl="4" w:tplc="F0A44370" w:tentative="1">
      <w:start w:val="1"/>
      <w:numFmt w:val="lowerLetter"/>
      <w:lvlText w:val="%5."/>
      <w:lvlJc w:val="left"/>
      <w:pPr>
        <w:tabs>
          <w:tab w:val="num" w:pos="3960"/>
        </w:tabs>
        <w:ind w:left="3960" w:hanging="360"/>
      </w:pPr>
      <w:rPr>
        <w:rFonts w:cs="Times New Roman"/>
      </w:rPr>
    </w:lvl>
    <w:lvl w:ilvl="5" w:tplc="7C9ABF02" w:tentative="1">
      <w:start w:val="1"/>
      <w:numFmt w:val="lowerRoman"/>
      <w:lvlText w:val="%6."/>
      <w:lvlJc w:val="right"/>
      <w:pPr>
        <w:tabs>
          <w:tab w:val="num" w:pos="4680"/>
        </w:tabs>
        <w:ind w:left="4680" w:hanging="180"/>
      </w:pPr>
      <w:rPr>
        <w:rFonts w:cs="Times New Roman"/>
      </w:rPr>
    </w:lvl>
    <w:lvl w:ilvl="6" w:tplc="1FE611FC" w:tentative="1">
      <w:start w:val="1"/>
      <w:numFmt w:val="decimal"/>
      <w:lvlText w:val="%7."/>
      <w:lvlJc w:val="left"/>
      <w:pPr>
        <w:tabs>
          <w:tab w:val="num" w:pos="5400"/>
        </w:tabs>
        <w:ind w:left="5400" w:hanging="360"/>
      </w:pPr>
      <w:rPr>
        <w:rFonts w:cs="Times New Roman"/>
      </w:rPr>
    </w:lvl>
    <w:lvl w:ilvl="7" w:tplc="501008C0" w:tentative="1">
      <w:start w:val="1"/>
      <w:numFmt w:val="lowerLetter"/>
      <w:lvlText w:val="%8."/>
      <w:lvlJc w:val="left"/>
      <w:pPr>
        <w:tabs>
          <w:tab w:val="num" w:pos="6120"/>
        </w:tabs>
        <w:ind w:left="6120" w:hanging="360"/>
      </w:pPr>
      <w:rPr>
        <w:rFonts w:cs="Times New Roman"/>
      </w:rPr>
    </w:lvl>
    <w:lvl w:ilvl="8" w:tplc="1F2C4308" w:tentative="1">
      <w:start w:val="1"/>
      <w:numFmt w:val="lowerRoman"/>
      <w:lvlText w:val="%9."/>
      <w:lvlJc w:val="right"/>
      <w:pPr>
        <w:tabs>
          <w:tab w:val="num" w:pos="6840"/>
        </w:tabs>
        <w:ind w:left="6840" w:hanging="180"/>
      </w:pPr>
      <w:rPr>
        <w:rFonts w:cs="Times New Roman"/>
      </w:rPr>
    </w:lvl>
  </w:abstractNum>
  <w:abstractNum w:abstractNumId="6" w15:restartNumberingAfterBreak="0">
    <w:nsid w:val="2C1D1057"/>
    <w:multiLevelType w:val="hybridMultilevel"/>
    <w:tmpl w:val="254E9D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83E6F25"/>
    <w:multiLevelType w:val="multilevel"/>
    <w:tmpl w:val="6F323276"/>
    <w:lvl w:ilvl="0">
      <w:start w:val="1"/>
      <w:numFmt w:val="decimal"/>
      <w:lvlText w:val="%1."/>
      <w:lvlJc w:val="left"/>
      <w:pPr>
        <w:tabs>
          <w:tab w:val="num" w:pos="360"/>
        </w:tabs>
        <w:ind w:left="360" w:hanging="360"/>
      </w:pPr>
      <w:rPr>
        <w:rFonts w:cs="Times New Roman" w:hint="default"/>
        <w:b w:val="0"/>
      </w:rPr>
    </w:lvl>
    <w:lvl w:ilvl="1">
      <w:start w:val="3"/>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8" w15:restartNumberingAfterBreak="0">
    <w:nsid w:val="61FB1A21"/>
    <w:multiLevelType w:val="hybridMultilevel"/>
    <w:tmpl w:val="8BACE4F6"/>
    <w:lvl w:ilvl="0" w:tplc="92148044">
      <w:start w:val="1"/>
      <w:numFmt w:val="decimal"/>
      <w:lvlText w:val="(%1)"/>
      <w:lvlJc w:val="left"/>
      <w:pPr>
        <w:tabs>
          <w:tab w:val="num" w:pos="1080"/>
        </w:tabs>
        <w:ind w:left="1080" w:hanging="720"/>
      </w:pPr>
      <w:rPr>
        <w:rFonts w:ascii="Arial" w:hAnsi="Arial" w:cs="Arial" w:hint="default"/>
        <w:sz w:val="22"/>
      </w:rPr>
    </w:lvl>
    <w:lvl w:ilvl="1" w:tplc="296C68BA" w:tentative="1">
      <w:start w:val="1"/>
      <w:numFmt w:val="lowerLetter"/>
      <w:lvlText w:val="%2."/>
      <w:lvlJc w:val="left"/>
      <w:pPr>
        <w:tabs>
          <w:tab w:val="num" w:pos="1440"/>
        </w:tabs>
        <w:ind w:left="1440" w:hanging="360"/>
      </w:pPr>
      <w:rPr>
        <w:rFonts w:cs="Times New Roman"/>
      </w:rPr>
    </w:lvl>
    <w:lvl w:ilvl="2" w:tplc="0D049FA4" w:tentative="1">
      <w:start w:val="1"/>
      <w:numFmt w:val="lowerRoman"/>
      <w:lvlText w:val="%3."/>
      <w:lvlJc w:val="right"/>
      <w:pPr>
        <w:tabs>
          <w:tab w:val="num" w:pos="2160"/>
        </w:tabs>
        <w:ind w:left="2160" w:hanging="180"/>
      </w:pPr>
      <w:rPr>
        <w:rFonts w:cs="Times New Roman"/>
      </w:rPr>
    </w:lvl>
    <w:lvl w:ilvl="3" w:tplc="0480E9F4" w:tentative="1">
      <w:start w:val="1"/>
      <w:numFmt w:val="decimal"/>
      <w:lvlText w:val="%4."/>
      <w:lvlJc w:val="left"/>
      <w:pPr>
        <w:tabs>
          <w:tab w:val="num" w:pos="2880"/>
        </w:tabs>
        <w:ind w:left="2880" w:hanging="360"/>
      </w:pPr>
      <w:rPr>
        <w:rFonts w:cs="Times New Roman"/>
      </w:rPr>
    </w:lvl>
    <w:lvl w:ilvl="4" w:tplc="D5C8E944" w:tentative="1">
      <w:start w:val="1"/>
      <w:numFmt w:val="lowerLetter"/>
      <w:lvlText w:val="%5."/>
      <w:lvlJc w:val="left"/>
      <w:pPr>
        <w:tabs>
          <w:tab w:val="num" w:pos="3600"/>
        </w:tabs>
        <w:ind w:left="3600" w:hanging="360"/>
      </w:pPr>
      <w:rPr>
        <w:rFonts w:cs="Times New Roman"/>
      </w:rPr>
    </w:lvl>
    <w:lvl w:ilvl="5" w:tplc="6C10FBEC" w:tentative="1">
      <w:start w:val="1"/>
      <w:numFmt w:val="lowerRoman"/>
      <w:lvlText w:val="%6."/>
      <w:lvlJc w:val="right"/>
      <w:pPr>
        <w:tabs>
          <w:tab w:val="num" w:pos="4320"/>
        </w:tabs>
        <w:ind w:left="4320" w:hanging="180"/>
      </w:pPr>
      <w:rPr>
        <w:rFonts w:cs="Times New Roman"/>
      </w:rPr>
    </w:lvl>
    <w:lvl w:ilvl="6" w:tplc="1486AE72" w:tentative="1">
      <w:start w:val="1"/>
      <w:numFmt w:val="decimal"/>
      <w:lvlText w:val="%7."/>
      <w:lvlJc w:val="left"/>
      <w:pPr>
        <w:tabs>
          <w:tab w:val="num" w:pos="5040"/>
        </w:tabs>
        <w:ind w:left="5040" w:hanging="360"/>
      </w:pPr>
      <w:rPr>
        <w:rFonts w:cs="Times New Roman"/>
      </w:rPr>
    </w:lvl>
    <w:lvl w:ilvl="7" w:tplc="E2D238C4" w:tentative="1">
      <w:start w:val="1"/>
      <w:numFmt w:val="lowerLetter"/>
      <w:lvlText w:val="%8."/>
      <w:lvlJc w:val="left"/>
      <w:pPr>
        <w:tabs>
          <w:tab w:val="num" w:pos="5760"/>
        </w:tabs>
        <w:ind w:left="5760" w:hanging="360"/>
      </w:pPr>
      <w:rPr>
        <w:rFonts w:cs="Times New Roman"/>
      </w:rPr>
    </w:lvl>
    <w:lvl w:ilvl="8" w:tplc="354869B6" w:tentative="1">
      <w:start w:val="1"/>
      <w:numFmt w:val="lowerRoman"/>
      <w:lvlText w:val="%9."/>
      <w:lvlJc w:val="right"/>
      <w:pPr>
        <w:tabs>
          <w:tab w:val="num" w:pos="6480"/>
        </w:tabs>
        <w:ind w:left="6480" w:hanging="180"/>
      </w:pPr>
      <w:rPr>
        <w:rFonts w:cs="Times New Roman"/>
      </w:rPr>
    </w:lvl>
  </w:abstractNum>
  <w:abstractNum w:abstractNumId="9" w15:restartNumberingAfterBreak="0">
    <w:nsid w:val="66297720"/>
    <w:multiLevelType w:val="hybridMultilevel"/>
    <w:tmpl w:val="D372435A"/>
    <w:lvl w:ilvl="0" w:tplc="89948014">
      <w:start w:val="1"/>
      <w:numFmt w:val="bullet"/>
      <w:lvlText w:val=""/>
      <w:lvlJc w:val="left"/>
      <w:pPr>
        <w:tabs>
          <w:tab w:val="num" w:pos="720"/>
        </w:tabs>
        <w:ind w:left="720" w:hanging="360"/>
      </w:pPr>
      <w:rPr>
        <w:rFonts w:ascii="Symbol" w:hAnsi="Symbol" w:hint="default"/>
        <w:sz w:val="20"/>
      </w:rPr>
    </w:lvl>
    <w:lvl w:ilvl="1" w:tplc="FB10351C" w:tentative="1">
      <w:start w:val="1"/>
      <w:numFmt w:val="bullet"/>
      <w:lvlText w:val="o"/>
      <w:lvlJc w:val="left"/>
      <w:pPr>
        <w:tabs>
          <w:tab w:val="num" w:pos="1440"/>
        </w:tabs>
        <w:ind w:left="1440" w:hanging="360"/>
      </w:pPr>
      <w:rPr>
        <w:rFonts w:ascii="Courier New" w:hAnsi="Courier New" w:hint="default"/>
        <w:sz w:val="20"/>
      </w:rPr>
    </w:lvl>
    <w:lvl w:ilvl="2" w:tplc="C5A252A6" w:tentative="1">
      <w:start w:val="1"/>
      <w:numFmt w:val="bullet"/>
      <w:lvlText w:val=""/>
      <w:lvlJc w:val="left"/>
      <w:pPr>
        <w:tabs>
          <w:tab w:val="num" w:pos="2160"/>
        </w:tabs>
        <w:ind w:left="2160" w:hanging="360"/>
      </w:pPr>
      <w:rPr>
        <w:rFonts w:ascii="Wingdings" w:hAnsi="Wingdings" w:hint="default"/>
        <w:sz w:val="20"/>
      </w:rPr>
    </w:lvl>
    <w:lvl w:ilvl="3" w:tplc="3CCE2C4E" w:tentative="1">
      <w:start w:val="1"/>
      <w:numFmt w:val="bullet"/>
      <w:lvlText w:val=""/>
      <w:lvlJc w:val="left"/>
      <w:pPr>
        <w:tabs>
          <w:tab w:val="num" w:pos="2880"/>
        </w:tabs>
        <w:ind w:left="2880" w:hanging="360"/>
      </w:pPr>
      <w:rPr>
        <w:rFonts w:ascii="Wingdings" w:hAnsi="Wingdings" w:hint="default"/>
        <w:sz w:val="20"/>
      </w:rPr>
    </w:lvl>
    <w:lvl w:ilvl="4" w:tplc="2168E724" w:tentative="1">
      <w:start w:val="1"/>
      <w:numFmt w:val="bullet"/>
      <w:lvlText w:val=""/>
      <w:lvlJc w:val="left"/>
      <w:pPr>
        <w:tabs>
          <w:tab w:val="num" w:pos="3600"/>
        </w:tabs>
        <w:ind w:left="3600" w:hanging="360"/>
      </w:pPr>
      <w:rPr>
        <w:rFonts w:ascii="Wingdings" w:hAnsi="Wingdings" w:hint="default"/>
        <w:sz w:val="20"/>
      </w:rPr>
    </w:lvl>
    <w:lvl w:ilvl="5" w:tplc="F25651F8" w:tentative="1">
      <w:start w:val="1"/>
      <w:numFmt w:val="bullet"/>
      <w:lvlText w:val=""/>
      <w:lvlJc w:val="left"/>
      <w:pPr>
        <w:tabs>
          <w:tab w:val="num" w:pos="4320"/>
        </w:tabs>
        <w:ind w:left="4320" w:hanging="360"/>
      </w:pPr>
      <w:rPr>
        <w:rFonts w:ascii="Wingdings" w:hAnsi="Wingdings" w:hint="default"/>
        <w:sz w:val="20"/>
      </w:rPr>
    </w:lvl>
    <w:lvl w:ilvl="6" w:tplc="1368F560" w:tentative="1">
      <w:start w:val="1"/>
      <w:numFmt w:val="bullet"/>
      <w:lvlText w:val=""/>
      <w:lvlJc w:val="left"/>
      <w:pPr>
        <w:tabs>
          <w:tab w:val="num" w:pos="5040"/>
        </w:tabs>
        <w:ind w:left="5040" w:hanging="360"/>
      </w:pPr>
      <w:rPr>
        <w:rFonts w:ascii="Wingdings" w:hAnsi="Wingdings" w:hint="default"/>
        <w:sz w:val="20"/>
      </w:rPr>
    </w:lvl>
    <w:lvl w:ilvl="7" w:tplc="015213E4" w:tentative="1">
      <w:start w:val="1"/>
      <w:numFmt w:val="bullet"/>
      <w:lvlText w:val=""/>
      <w:lvlJc w:val="left"/>
      <w:pPr>
        <w:tabs>
          <w:tab w:val="num" w:pos="5760"/>
        </w:tabs>
        <w:ind w:left="5760" w:hanging="360"/>
      </w:pPr>
      <w:rPr>
        <w:rFonts w:ascii="Wingdings" w:hAnsi="Wingdings" w:hint="default"/>
        <w:sz w:val="20"/>
      </w:rPr>
    </w:lvl>
    <w:lvl w:ilvl="8" w:tplc="675EFC2E"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5"/>
  </w:num>
  <w:num w:numId="4">
    <w:abstractNumId w:val="3"/>
  </w:num>
  <w:num w:numId="5">
    <w:abstractNumId w:val="8"/>
  </w:num>
  <w:num w:numId="6">
    <w:abstractNumId w:val="2"/>
  </w:num>
  <w:num w:numId="7">
    <w:abstractNumId w:val="7"/>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E794084-83B0-4B46-BD37-262E0589DDB9}"/>
    <w:docVar w:name="dgnword-eventsink" w:val="507668536"/>
  </w:docVars>
  <w:rsids>
    <w:rsidRoot w:val="00234FB1"/>
    <w:rsid w:val="00002CB8"/>
    <w:rsid w:val="00015BCA"/>
    <w:rsid w:val="00024651"/>
    <w:rsid w:val="0004094A"/>
    <w:rsid w:val="00044597"/>
    <w:rsid w:val="00065A38"/>
    <w:rsid w:val="00072A33"/>
    <w:rsid w:val="00087E44"/>
    <w:rsid w:val="00091904"/>
    <w:rsid w:val="000953D2"/>
    <w:rsid w:val="000C704A"/>
    <w:rsid w:val="000D615D"/>
    <w:rsid w:val="00102E6B"/>
    <w:rsid w:val="00104C97"/>
    <w:rsid w:val="001419B0"/>
    <w:rsid w:val="00156D4F"/>
    <w:rsid w:val="00156FE0"/>
    <w:rsid w:val="00174C6A"/>
    <w:rsid w:val="001774E7"/>
    <w:rsid w:val="001812EC"/>
    <w:rsid w:val="00184FA4"/>
    <w:rsid w:val="00190F32"/>
    <w:rsid w:val="001A7AC7"/>
    <w:rsid w:val="001F22EF"/>
    <w:rsid w:val="001F4753"/>
    <w:rsid w:val="002005AF"/>
    <w:rsid w:val="002333FF"/>
    <w:rsid w:val="00234FB1"/>
    <w:rsid w:val="00246AB2"/>
    <w:rsid w:val="00256B7C"/>
    <w:rsid w:val="0028432D"/>
    <w:rsid w:val="00285AE4"/>
    <w:rsid w:val="002C7C69"/>
    <w:rsid w:val="002D7403"/>
    <w:rsid w:val="002E5E26"/>
    <w:rsid w:val="00305016"/>
    <w:rsid w:val="003479E5"/>
    <w:rsid w:val="0036178C"/>
    <w:rsid w:val="00361B4D"/>
    <w:rsid w:val="0036325A"/>
    <w:rsid w:val="003763CE"/>
    <w:rsid w:val="00385312"/>
    <w:rsid w:val="003B2E05"/>
    <w:rsid w:val="003F2692"/>
    <w:rsid w:val="0040610F"/>
    <w:rsid w:val="0041156E"/>
    <w:rsid w:val="00435583"/>
    <w:rsid w:val="00454847"/>
    <w:rsid w:val="004642E2"/>
    <w:rsid w:val="00467246"/>
    <w:rsid w:val="00492AB4"/>
    <w:rsid w:val="00494C0F"/>
    <w:rsid w:val="00494F68"/>
    <w:rsid w:val="004961BE"/>
    <w:rsid w:val="004B3438"/>
    <w:rsid w:val="004B624B"/>
    <w:rsid w:val="004B6C59"/>
    <w:rsid w:val="004C4F82"/>
    <w:rsid w:val="004D1C3C"/>
    <w:rsid w:val="004E1D02"/>
    <w:rsid w:val="00504FB4"/>
    <w:rsid w:val="0050526A"/>
    <w:rsid w:val="005125E9"/>
    <w:rsid w:val="00541B64"/>
    <w:rsid w:val="005449A0"/>
    <w:rsid w:val="005524BC"/>
    <w:rsid w:val="005530A6"/>
    <w:rsid w:val="005638EB"/>
    <w:rsid w:val="0057537C"/>
    <w:rsid w:val="00596F9A"/>
    <w:rsid w:val="005D445F"/>
    <w:rsid w:val="005F29C6"/>
    <w:rsid w:val="005F4D2E"/>
    <w:rsid w:val="00612463"/>
    <w:rsid w:val="00620855"/>
    <w:rsid w:val="006354B6"/>
    <w:rsid w:val="006451B6"/>
    <w:rsid w:val="006549F4"/>
    <w:rsid w:val="00664E69"/>
    <w:rsid w:val="00681EC4"/>
    <w:rsid w:val="006C656D"/>
    <w:rsid w:val="006E74B0"/>
    <w:rsid w:val="006F7F69"/>
    <w:rsid w:val="00720BB6"/>
    <w:rsid w:val="007600D1"/>
    <w:rsid w:val="0078272D"/>
    <w:rsid w:val="00792C33"/>
    <w:rsid w:val="007A314E"/>
    <w:rsid w:val="007A6F09"/>
    <w:rsid w:val="007F0381"/>
    <w:rsid w:val="007F255B"/>
    <w:rsid w:val="007F2A5B"/>
    <w:rsid w:val="00802EF7"/>
    <w:rsid w:val="0080511D"/>
    <w:rsid w:val="00807564"/>
    <w:rsid w:val="00816924"/>
    <w:rsid w:val="00843507"/>
    <w:rsid w:val="00850D44"/>
    <w:rsid w:val="00852236"/>
    <w:rsid w:val="008604FE"/>
    <w:rsid w:val="008857DB"/>
    <w:rsid w:val="00890BC2"/>
    <w:rsid w:val="008B38C2"/>
    <w:rsid w:val="008B4504"/>
    <w:rsid w:val="008B7669"/>
    <w:rsid w:val="008C1686"/>
    <w:rsid w:val="008D12DD"/>
    <w:rsid w:val="008D280A"/>
    <w:rsid w:val="008E6675"/>
    <w:rsid w:val="00900E00"/>
    <w:rsid w:val="00925542"/>
    <w:rsid w:val="009545AF"/>
    <w:rsid w:val="00971A9E"/>
    <w:rsid w:val="00983554"/>
    <w:rsid w:val="009B1C7E"/>
    <w:rsid w:val="009C0B84"/>
    <w:rsid w:val="009C144E"/>
    <w:rsid w:val="009C4B81"/>
    <w:rsid w:val="009E60A3"/>
    <w:rsid w:val="00A00CCB"/>
    <w:rsid w:val="00A100DC"/>
    <w:rsid w:val="00A153AD"/>
    <w:rsid w:val="00A153E2"/>
    <w:rsid w:val="00A2016B"/>
    <w:rsid w:val="00A21E9E"/>
    <w:rsid w:val="00A345A9"/>
    <w:rsid w:val="00A43812"/>
    <w:rsid w:val="00A530BE"/>
    <w:rsid w:val="00A93AAD"/>
    <w:rsid w:val="00A94B7C"/>
    <w:rsid w:val="00AA6B4F"/>
    <w:rsid w:val="00AB10BF"/>
    <w:rsid w:val="00AB4457"/>
    <w:rsid w:val="00AC18AC"/>
    <w:rsid w:val="00AE4C49"/>
    <w:rsid w:val="00AF370E"/>
    <w:rsid w:val="00B03A61"/>
    <w:rsid w:val="00B430A3"/>
    <w:rsid w:val="00B574E9"/>
    <w:rsid w:val="00B6570D"/>
    <w:rsid w:val="00B773B8"/>
    <w:rsid w:val="00BA6044"/>
    <w:rsid w:val="00BB4A54"/>
    <w:rsid w:val="00BC3D19"/>
    <w:rsid w:val="00BC4042"/>
    <w:rsid w:val="00BC672A"/>
    <w:rsid w:val="00BE3979"/>
    <w:rsid w:val="00BF11AE"/>
    <w:rsid w:val="00C02609"/>
    <w:rsid w:val="00C112A6"/>
    <w:rsid w:val="00C11458"/>
    <w:rsid w:val="00C21654"/>
    <w:rsid w:val="00C252C8"/>
    <w:rsid w:val="00C35BFE"/>
    <w:rsid w:val="00C4419C"/>
    <w:rsid w:val="00C676EE"/>
    <w:rsid w:val="00C954ED"/>
    <w:rsid w:val="00CB3CA3"/>
    <w:rsid w:val="00CB7E53"/>
    <w:rsid w:val="00CC7E5F"/>
    <w:rsid w:val="00CD2365"/>
    <w:rsid w:val="00CE21B1"/>
    <w:rsid w:val="00CE69F3"/>
    <w:rsid w:val="00CF56C3"/>
    <w:rsid w:val="00CF5ECC"/>
    <w:rsid w:val="00CF6086"/>
    <w:rsid w:val="00D14350"/>
    <w:rsid w:val="00D216BD"/>
    <w:rsid w:val="00D21A79"/>
    <w:rsid w:val="00D41422"/>
    <w:rsid w:val="00D70683"/>
    <w:rsid w:val="00D73A92"/>
    <w:rsid w:val="00D83AE1"/>
    <w:rsid w:val="00D87B96"/>
    <w:rsid w:val="00D9586E"/>
    <w:rsid w:val="00DA2C2C"/>
    <w:rsid w:val="00DA6E70"/>
    <w:rsid w:val="00DB14F4"/>
    <w:rsid w:val="00DB170C"/>
    <w:rsid w:val="00DB4789"/>
    <w:rsid w:val="00DC40B8"/>
    <w:rsid w:val="00DC6CBD"/>
    <w:rsid w:val="00DE0DAA"/>
    <w:rsid w:val="00DF01F8"/>
    <w:rsid w:val="00E24E3B"/>
    <w:rsid w:val="00E53F75"/>
    <w:rsid w:val="00E86725"/>
    <w:rsid w:val="00E9243F"/>
    <w:rsid w:val="00E92C57"/>
    <w:rsid w:val="00EC0987"/>
    <w:rsid w:val="00ED4386"/>
    <w:rsid w:val="00ED79AA"/>
    <w:rsid w:val="00EE0D0B"/>
    <w:rsid w:val="00EE1581"/>
    <w:rsid w:val="00EE5875"/>
    <w:rsid w:val="00F000AA"/>
    <w:rsid w:val="00F07C38"/>
    <w:rsid w:val="00F1558F"/>
    <w:rsid w:val="00F16ADC"/>
    <w:rsid w:val="00F233AA"/>
    <w:rsid w:val="00F267CD"/>
    <w:rsid w:val="00F35A4F"/>
    <w:rsid w:val="00F64982"/>
    <w:rsid w:val="00F91167"/>
    <w:rsid w:val="00FA6FC5"/>
    <w:rsid w:val="00FB46A5"/>
    <w:rsid w:val="00FF4695"/>
    <w:rsid w:val="00FF51E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C61CDF"/>
  <w15:docId w15:val="{85AF1755-42F4-4A74-A522-4F61EF528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E1D02"/>
    <w:rPr>
      <w:sz w:val="24"/>
      <w:szCs w:val="24"/>
    </w:rPr>
  </w:style>
  <w:style w:type="paragraph" w:styleId="berschrift2">
    <w:name w:val="heading 2"/>
    <w:basedOn w:val="Standard"/>
    <w:link w:val="berschrift2Zchn"/>
    <w:uiPriority w:val="99"/>
    <w:qFormat/>
    <w:rsid w:val="004E1D02"/>
    <w:pPr>
      <w:spacing w:before="100" w:beforeAutospacing="1" w:after="100" w:afterAutospacing="1"/>
      <w:outlineLvl w:val="1"/>
    </w:pPr>
    <w:rPr>
      <w:rFonts w:ascii="Arial" w:hAnsi="Arial" w:cs="Arial"/>
      <w:b/>
      <w:bCs/>
      <w:color w:val="000000"/>
      <w:sz w:val="30"/>
      <w:szCs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8B4504"/>
    <w:rPr>
      <w:rFonts w:ascii="Cambria" w:hAnsi="Cambria" w:cs="Times New Roman"/>
      <w:b/>
      <w:bCs/>
      <w:i/>
      <w:iCs/>
      <w:sz w:val="28"/>
      <w:szCs w:val="28"/>
    </w:rPr>
  </w:style>
  <w:style w:type="paragraph" w:styleId="Textkrper">
    <w:name w:val="Body Text"/>
    <w:basedOn w:val="Standard"/>
    <w:link w:val="TextkrperZchn"/>
    <w:uiPriority w:val="99"/>
    <w:rsid w:val="004E1D02"/>
    <w:pPr>
      <w:spacing w:line="480" w:lineRule="auto"/>
      <w:jc w:val="both"/>
    </w:pPr>
    <w:rPr>
      <w:szCs w:val="20"/>
    </w:rPr>
  </w:style>
  <w:style w:type="character" w:customStyle="1" w:styleId="TextkrperZchn">
    <w:name w:val="Textkörper Zchn"/>
    <w:basedOn w:val="Absatz-Standardschriftart"/>
    <w:link w:val="Textkrper"/>
    <w:uiPriority w:val="99"/>
    <w:semiHidden/>
    <w:locked/>
    <w:rsid w:val="008B4504"/>
    <w:rPr>
      <w:rFonts w:cs="Times New Roman"/>
      <w:sz w:val="24"/>
      <w:szCs w:val="24"/>
    </w:rPr>
  </w:style>
  <w:style w:type="paragraph" w:styleId="StandardWeb">
    <w:name w:val="Normal (Web)"/>
    <w:basedOn w:val="Standard"/>
    <w:uiPriority w:val="99"/>
    <w:rsid w:val="004E1D02"/>
    <w:pPr>
      <w:spacing w:before="100" w:beforeAutospacing="1" w:after="100" w:afterAutospacing="1"/>
    </w:pPr>
    <w:rPr>
      <w:color w:val="000000"/>
    </w:rPr>
  </w:style>
  <w:style w:type="character" w:styleId="Hyperlink">
    <w:name w:val="Hyperlink"/>
    <w:basedOn w:val="Absatz-Standardschriftart"/>
    <w:uiPriority w:val="99"/>
    <w:rsid w:val="004E1D02"/>
    <w:rPr>
      <w:rFonts w:cs="Times New Roman"/>
      <w:color w:val="0000FF"/>
      <w:u w:val="single"/>
    </w:rPr>
  </w:style>
  <w:style w:type="paragraph" w:styleId="Textkrper2">
    <w:name w:val="Body Text 2"/>
    <w:basedOn w:val="Standard"/>
    <w:link w:val="Textkrper2Zchn"/>
    <w:uiPriority w:val="99"/>
    <w:rsid w:val="004E1D02"/>
    <w:rPr>
      <w:rFonts w:ascii="Arial" w:hAnsi="Arial" w:cs="Arial"/>
      <w:b/>
      <w:bCs/>
      <w:sz w:val="22"/>
    </w:rPr>
  </w:style>
  <w:style w:type="character" w:customStyle="1" w:styleId="Textkrper2Zchn">
    <w:name w:val="Textkörper 2 Zchn"/>
    <w:basedOn w:val="Absatz-Standardschriftart"/>
    <w:link w:val="Textkrper2"/>
    <w:uiPriority w:val="99"/>
    <w:semiHidden/>
    <w:locked/>
    <w:rsid w:val="008B4504"/>
    <w:rPr>
      <w:rFonts w:cs="Times New Roman"/>
      <w:sz w:val="24"/>
      <w:szCs w:val="24"/>
    </w:rPr>
  </w:style>
  <w:style w:type="paragraph" w:customStyle="1" w:styleId="affiliation">
    <w:name w:val="affiliation"/>
    <w:basedOn w:val="Standard"/>
    <w:uiPriority w:val="99"/>
    <w:rsid w:val="004E1D02"/>
    <w:rPr>
      <w:color w:val="000000"/>
    </w:rPr>
  </w:style>
  <w:style w:type="character" w:customStyle="1" w:styleId="ti2">
    <w:name w:val="ti2"/>
    <w:basedOn w:val="Absatz-Standardschriftart"/>
    <w:uiPriority w:val="99"/>
    <w:rsid w:val="004E1D02"/>
    <w:rPr>
      <w:rFonts w:cs="Times New Roman"/>
    </w:rPr>
  </w:style>
  <w:style w:type="character" w:customStyle="1" w:styleId="featuredlinkouts">
    <w:name w:val="featured_linkouts"/>
    <w:basedOn w:val="Absatz-Standardschriftart"/>
    <w:uiPriority w:val="99"/>
    <w:rsid w:val="004E1D02"/>
    <w:rPr>
      <w:rFonts w:cs="Times New Roman"/>
    </w:rPr>
  </w:style>
  <w:style w:type="character" w:customStyle="1" w:styleId="linkbar">
    <w:name w:val="linkbar"/>
    <w:basedOn w:val="Absatz-Standardschriftart"/>
    <w:uiPriority w:val="99"/>
    <w:rsid w:val="004E1D02"/>
    <w:rPr>
      <w:rFonts w:cs="Times New Roman"/>
    </w:rPr>
  </w:style>
  <w:style w:type="character" w:styleId="BesuchterLink">
    <w:name w:val="FollowedHyperlink"/>
    <w:basedOn w:val="Absatz-Standardschriftart"/>
    <w:uiPriority w:val="99"/>
    <w:rsid w:val="004E1D02"/>
    <w:rPr>
      <w:rFonts w:cs="Times New Roman"/>
      <w:color w:val="800080"/>
      <w:u w:val="single"/>
    </w:rPr>
  </w:style>
  <w:style w:type="paragraph" w:styleId="Sprechblasentext">
    <w:name w:val="Balloon Text"/>
    <w:basedOn w:val="Standard"/>
    <w:link w:val="SprechblasentextZchn"/>
    <w:uiPriority w:val="99"/>
    <w:semiHidden/>
    <w:rsid w:val="004E1D0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B4504"/>
    <w:rPr>
      <w:rFonts w:cs="Times New Roman"/>
      <w:sz w:val="2"/>
    </w:rPr>
  </w:style>
  <w:style w:type="paragraph" w:styleId="Titel">
    <w:name w:val="Title"/>
    <w:basedOn w:val="Standard"/>
    <w:next w:val="Standard"/>
    <w:link w:val="TitelZchn"/>
    <w:uiPriority w:val="99"/>
    <w:qFormat/>
    <w:rsid w:val="005638EB"/>
    <w:pPr>
      <w:pBdr>
        <w:bottom w:val="single" w:sz="8" w:space="4" w:color="2DA2BF"/>
      </w:pBdr>
      <w:spacing w:after="300"/>
      <w:contextualSpacing/>
    </w:pPr>
    <w:rPr>
      <w:rFonts w:ascii="Lucida Sans Unicode" w:hAnsi="Lucida Sans Unicode"/>
      <w:color w:val="343434"/>
      <w:spacing w:val="5"/>
      <w:kern w:val="28"/>
      <w:sz w:val="52"/>
      <w:szCs w:val="52"/>
    </w:rPr>
  </w:style>
  <w:style w:type="character" w:customStyle="1" w:styleId="TitelZchn">
    <w:name w:val="Titel Zchn"/>
    <w:basedOn w:val="Absatz-Standardschriftart"/>
    <w:link w:val="Titel"/>
    <w:uiPriority w:val="99"/>
    <w:locked/>
    <w:rsid w:val="005638EB"/>
    <w:rPr>
      <w:rFonts w:ascii="Lucida Sans Unicode" w:hAnsi="Lucida Sans Unicode" w:cs="Times New Roman"/>
      <w:color w:val="343434"/>
      <w:spacing w:val="5"/>
      <w:kern w:val="28"/>
      <w:sz w:val="52"/>
      <w:szCs w:val="52"/>
    </w:rPr>
  </w:style>
  <w:style w:type="paragraph" w:styleId="Kopfzeile">
    <w:name w:val="header"/>
    <w:basedOn w:val="Standard"/>
    <w:link w:val="KopfzeileZchn"/>
    <w:uiPriority w:val="99"/>
    <w:rsid w:val="004E1D02"/>
    <w:pPr>
      <w:tabs>
        <w:tab w:val="center" w:pos="4536"/>
        <w:tab w:val="right" w:pos="9072"/>
      </w:tabs>
    </w:pPr>
  </w:style>
  <w:style w:type="character" w:customStyle="1" w:styleId="KopfzeileZchn">
    <w:name w:val="Kopfzeile Zchn"/>
    <w:basedOn w:val="Absatz-Standardschriftart"/>
    <w:link w:val="Kopfzeile"/>
    <w:uiPriority w:val="99"/>
    <w:semiHidden/>
    <w:locked/>
    <w:rsid w:val="008B4504"/>
    <w:rPr>
      <w:rFonts w:cs="Times New Roman"/>
      <w:sz w:val="24"/>
      <w:szCs w:val="24"/>
    </w:rPr>
  </w:style>
  <w:style w:type="paragraph" w:styleId="Fuzeile">
    <w:name w:val="footer"/>
    <w:basedOn w:val="Standard"/>
    <w:link w:val="FuzeileZchn"/>
    <w:uiPriority w:val="99"/>
    <w:rsid w:val="004E1D02"/>
    <w:pPr>
      <w:tabs>
        <w:tab w:val="center" w:pos="4536"/>
        <w:tab w:val="right" w:pos="9072"/>
      </w:tabs>
    </w:pPr>
  </w:style>
  <w:style w:type="character" w:customStyle="1" w:styleId="FuzeileZchn">
    <w:name w:val="Fußzeile Zchn"/>
    <w:basedOn w:val="Absatz-Standardschriftart"/>
    <w:link w:val="Fuzeile"/>
    <w:uiPriority w:val="99"/>
    <w:locked/>
    <w:rsid w:val="008B4504"/>
    <w:rPr>
      <w:rFonts w:cs="Times New Roman"/>
      <w:sz w:val="24"/>
      <w:szCs w:val="24"/>
    </w:rPr>
  </w:style>
  <w:style w:type="paragraph" w:styleId="berarbeitung">
    <w:name w:val="Revision"/>
    <w:hidden/>
    <w:uiPriority w:val="99"/>
    <w:semiHidden/>
    <w:rsid w:val="00E53F75"/>
    <w:rPr>
      <w:sz w:val="24"/>
      <w:szCs w:val="24"/>
    </w:rPr>
  </w:style>
  <w:style w:type="paragraph" w:styleId="Listenabsatz">
    <w:name w:val="List Paragraph"/>
    <w:basedOn w:val="Standard"/>
    <w:uiPriority w:val="34"/>
    <w:qFormat/>
    <w:rsid w:val="00435583"/>
    <w:pPr>
      <w:ind w:left="720"/>
      <w:contextualSpacing/>
    </w:pPr>
  </w:style>
  <w:style w:type="paragraph" w:customStyle="1" w:styleId="Default">
    <w:name w:val="Default"/>
    <w:rsid w:val="00D83AE1"/>
    <w:pPr>
      <w:autoSpaceDE w:val="0"/>
      <w:autoSpaceDN w:val="0"/>
      <w:adjustRightInd w:val="0"/>
    </w:pPr>
    <w:rPr>
      <w:rFonts w:ascii="Arial" w:hAnsi="Arial" w:cs="Arial"/>
      <w:color w:val="000000"/>
      <w:sz w:val="24"/>
      <w:szCs w:val="24"/>
      <w:lang w:val="en-US" w:eastAsia="en-US"/>
    </w:rPr>
  </w:style>
  <w:style w:type="paragraph" w:styleId="Kommentartext">
    <w:name w:val="annotation text"/>
    <w:basedOn w:val="Standard"/>
    <w:link w:val="KommentartextZchn"/>
    <w:uiPriority w:val="99"/>
    <w:semiHidden/>
    <w:unhideWhenUsed/>
    <w:rsid w:val="00B430A3"/>
    <w:rPr>
      <w:sz w:val="20"/>
      <w:szCs w:val="20"/>
    </w:rPr>
  </w:style>
  <w:style w:type="character" w:customStyle="1" w:styleId="KommentartextZchn">
    <w:name w:val="Kommentartext Zchn"/>
    <w:basedOn w:val="Absatz-Standardschriftart"/>
    <w:link w:val="Kommentartext"/>
    <w:uiPriority w:val="99"/>
    <w:semiHidden/>
    <w:rsid w:val="00B430A3"/>
    <w:rPr>
      <w:sz w:val="20"/>
      <w:szCs w:val="20"/>
    </w:rPr>
  </w:style>
  <w:style w:type="character" w:styleId="Kommentarzeichen">
    <w:name w:val="annotation reference"/>
    <w:basedOn w:val="Absatz-Standardschriftart"/>
    <w:uiPriority w:val="99"/>
    <w:semiHidden/>
    <w:unhideWhenUsed/>
    <w:rsid w:val="00B430A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8910">
      <w:bodyDiv w:val="1"/>
      <w:marLeft w:val="0"/>
      <w:marRight w:val="0"/>
      <w:marTop w:val="0"/>
      <w:marBottom w:val="0"/>
      <w:divBdr>
        <w:top w:val="none" w:sz="0" w:space="0" w:color="auto"/>
        <w:left w:val="none" w:sz="0" w:space="0" w:color="auto"/>
        <w:bottom w:val="none" w:sz="0" w:space="0" w:color="auto"/>
        <w:right w:val="none" w:sz="0" w:space="0" w:color="auto"/>
      </w:divBdr>
    </w:div>
    <w:div w:id="205063870">
      <w:bodyDiv w:val="1"/>
      <w:marLeft w:val="0"/>
      <w:marRight w:val="0"/>
      <w:marTop w:val="0"/>
      <w:marBottom w:val="0"/>
      <w:divBdr>
        <w:top w:val="none" w:sz="0" w:space="0" w:color="auto"/>
        <w:left w:val="none" w:sz="0" w:space="0" w:color="auto"/>
        <w:bottom w:val="none" w:sz="0" w:space="0" w:color="auto"/>
        <w:right w:val="none" w:sz="0" w:space="0" w:color="auto"/>
      </w:divBdr>
    </w:div>
    <w:div w:id="791902168">
      <w:bodyDiv w:val="1"/>
      <w:marLeft w:val="0"/>
      <w:marRight w:val="0"/>
      <w:marTop w:val="0"/>
      <w:marBottom w:val="0"/>
      <w:divBdr>
        <w:top w:val="none" w:sz="0" w:space="0" w:color="auto"/>
        <w:left w:val="none" w:sz="0" w:space="0" w:color="auto"/>
        <w:bottom w:val="none" w:sz="0" w:space="0" w:color="auto"/>
        <w:right w:val="none" w:sz="0" w:space="0" w:color="auto"/>
      </w:divBdr>
    </w:div>
    <w:div w:id="1108966323">
      <w:bodyDiv w:val="1"/>
      <w:marLeft w:val="0"/>
      <w:marRight w:val="0"/>
      <w:marTop w:val="0"/>
      <w:marBottom w:val="0"/>
      <w:divBdr>
        <w:top w:val="none" w:sz="0" w:space="0" w:color="auto"/>
        <w:left w:val="none" w:sz="0" w:space="0" w:color="auto"/>
        <w:bottom w:val="none" w:sz="0" w:space="0" w:color="auto"/>
        <w:right w:val="none" w:sz="0" w:space="0" w:color="auto"/>
      </w:divBdr>
    </w:div>
    <w:div w:id="1881438015">
      <w:bodyDiv w:val="1"/>
      <w:marLeft w:val="0"/>
      <w:marRight w:val="0"/>
      <w:marTop w:val="0"/>
      <w:marBottom w:val="0"/>
      <w:divBdr>
        <w:top w:val="none" w:sz="0" w:space="0" w:color="auto"/>
        <w:left w:val="none" w:sz="0" w:space="0" w:color="auto"/>
        <w:bottom w:val="none" w:sz="0" w:space="0" w:color="auto"/>
        <w:right w:val="none" w:sz="0" w:space="0" w:color="auto"/>
      </w:divBdr>
    </w:div>
    <w:div w:id="2009016517">
      <w:bodyDiv w:val="1"/>
      <w:marLeft w:val="0"/>
      <w:marRight w:val="0"/>
      <w:marTop w:val="0"/>
      <w:marBottom w:val="0"/>
      <w:divBdr>
        <w:top w:val="none" w:sz="0" w:space="0" w:color="auto"/>
        <w:left w:val="none" w:sz="0" w:space="0" w:color="auto"/>
        <w:bottom w:val="none" w:sz="0" w:space="0" w:color="auto"/>
        <w:right w:val="none" w:sz="0" w:space="0" w:color="auto"/>
      </w:divBdr>
      <w:divsChild>
        <w:div w:id="393546135">
          <w:marLeft w:val="0"/>
          <w:marRight w:val="0"/>
          <w:marTop w:val="0"/>
          <w:marBottom w:val="0"/>
          <w:divBdr>
            <w:top w:val="none" w:sz="0" w:space="0" w:color="auto"/>
            <w:left w:val="none" w:sz="0" w:space="0" w:color="auto"/>
            <w:bottom w:val="none" w:sz="0" w:space="0" w:color="auto"/>
            <w:right w:val="none" w:sz="0" w:space="0" w:color="auto"/>
          </w:divBdr>
          <w:divsChild>
            <w:div w:id="413160865">
              <w:marLeft w:val="0"/>
              <w:marRight w:val="0"/>
              <w:marTop w:val="0"/>
              <w:marBottom w:val="0"/>
              <w:divBdr>
                <w:top w:val="none" w:sz="0" w:space="0" w:color="auto"/>
                <w:left w:val="none" w:sz="0" w:space="0" w:color="auto"/>
                <w:bottom w:val="none" w:sz="0" w:space="0" w:color="auto"/>
                <w:right w:val="none" w:sz="0" w:space="0" w:color="auto"/>
              </w:divBdr>
              <w:divsChild>
                <w:div w:id="1361392928">
                  <w:marLeft w:val="0"/>
                  <w:marRight w:val="0"/>
                  <w:marTop w:val="0"/>
                  <w:marBottom w:val="0"/>
                  <w:divBdr>
                    <w:top w:val="none" w:sz="0" w:space="0" w:color="auto"/>
                    <w:left w:val="none" w:sz="0" w:space="0" w:color="auto"/>
                    <w:bottom w:val="none" w:sz="0" w:space="0" w:color="auto"/>
                    <w:right w:val="none" w:sz="0" w:space="0" w:color="auto"/>
                  </w:divBdr>
                  <w:divsChild>
                    <w:div w:id="21902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dgho.de" TargetMode="External"/><Relationship Id="rId1" Type="http://schemas.openxmlformats.org/officeDocument/2006/relationships/hyperlink" Target="http://www.dgho.de/_cmsdata/_cache/cms_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AE9A3BC0FDD6468809D600103F45DC" ma:contentTypeVersion="18" ma:contentTypeDescription="Ein neues Dokument erstellen." ma:contentTypeScope="" ma:versionID="a8ceee5021ec60157ed8cfb3ebd1da00">
  <xsd:schema xmlns:xsd="http://www.w3.org/2001/XMLSchema" xmlns:xs="http://www.w3.org/2001/XMLSchema" xmlns:p="http://schemas.microsoft.com/office/2006/metadata/properties" xmlns:ns2="58550545-d003-4198-b867-ab879e6c9fb4" xmlns:ns3="68ba53c9-060a-46d7-984d-6df78a3a4203" targetNamespace="http://schemas.microsoft.com/office/2006/metadata/properties" ma:root="true" ma:fieldsID="daa98171ff53e2ba5141d75d7d12b4e0" ns2:_="" ns3:_="">
    <xsd:import namespace="58550545-d003-4198-b867-ab879e6c9fb4"/>
    <xsd:import namespace="68ba53c9-060a-46d7-984d-6df78a3a42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50545-d003-4198-b867-ab879e6c9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0e5f548-56ee-4e65-a752-e1a6909ea2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a53c9-060a-46d7-984d-6df78a3a420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f6a1ee-5f8f-424b-ad6a-196271723ecd}" ma:internalName="TaxCatchAll" ma:showField="CatchAllData" ma:web="68ba53c9-060a-46d7-984d-6df78a3a4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550545-d003-4198-b867-ab879e6c9fb4">
      <Terms xmlns="http://schemas.microsoft.com/office/infopath/2007/PartnerControls"/>
    </lcf76f155ced4ddcb4097134ff3c332f>
    <TaxCatchAll xmlns="68ba53c9-060a-46d7-984d-6df78a3a4203" xsi:nil="true"/>
  </documentManagement>
</p:properties>
</file>

<file path=customXml/itemProps1.xml><?xml version="1.0" encoding="utf-8"?>
<ds:datastoreItem xmlns:ds="http://schemas.openxmlformats.org/officeDocument/2006/customXml" ds:itemID="{19285F69-6F62-4AC6-8B60-4E4C90B6396B}"/>
</file>

<file path=customXml/itemProps2.xml><?xml version="1.0" encoding="utf-8"?>
<ds:datastoreItem xmlns:ds="http://schemas.openxmlformats.org/officeDocument/2006/customXml" ds:itemID="{61139692-796B-4238-BC48-AC106F41BB12}"/>
</file>

<file path=customXml/itemProps3.xml><?xml version="1.0" encoding="utf-8"?>
<ds:datastoreItem xmlns:ds="http://schemas.openxmlformats.org/officeDocument/2006/customXml" ds:itemID="{2EF2C9C2-5BE2-465D-99AE-66F5A73E41D4}"/>
</file>

<file path=docProps/app.xml><?xml version="1.0" encoding="utf-8"?>
<Properties xmlns="http://schemas.openxmlformats.org/officeDocument/2006/extended-properties" xmlns:vt="http://schemas.openxmlformats.org/officeDocument/2006/docPropsVTypes">
  <Template>Normal.dotm</Template>
  <TotalTime>0</TotalTime>
  <Pages>4</Pages>
  <Words>1356</Words>
  <Characters>8835</Characters>
  <Application>Microsoft Office Word</Application>
  <DocSecurity>4</DocSecurity>
  <Lines>73</Lines>
  <Paragraphs>20</Paragraphs>
  <ScaleCrop>false</ScaleCrop>
  <HeadingPairs>
    <vt:vector size="2" baseType="variant">
      <vt:variant>
        <vt:lpstr>Titel</vt:lpstr>
      </vt:variant>
      <vt:variant>
        <vt:i4>1</vt:i4>
      </vt:variant>
    </vt:vector>
  </HeadingPairs>
  <TitlesOfParts>
    <vt:vector size="1" baseType="lpstr">
      <vt:lpstr>1</vt:lpstr>
    </vt:vector>
  </TitlesOfParts>
  <Company>Klinikum der Universitaet Muenchen</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Massenkeil</dc:creator>
  <cp:lastModifiedBy>Kontny, Udo</cp:lastModifiedBy>
  <cp:revision>2</cp:revision>
  <cp:lastPrinted>2012-10-09T15:17:00Z</cp:lastPrinted>
  <dcterms:created xsi:type="dcterms:W3CDTF">2025-10-11T13:31:00Z</dcterms:created>
  <dcterms:modified xsi:type="dcterms:W3CDTF">2025-10-11T13:31:00Z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0x01010045AE9A3BC0FDD6468809D600103F45DC</vt:lpwstr>
  </property>
</Properties>
</file>