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5"/>
      </w:tblGrid>
      <w:tr w:rsidR="006A7E7F" w:rsidRPr="006A7E7F" w14:paraId="7416B296" w14:textId="77777777" w:rsidTr="006A7E7F">
        <w:trPr>
          <w:trHeight w:val="505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FE3E5" w14:textId="77777777" w:rsidR="006A7E7F" w:rsidRPr="006A7E7F" w:rsidRDefault="006A7E7F" w:rsidP="006A7E7F">
            <w:pPr>
              <w:spacing w:after="0"/>
              <w:rPr>
                <w:rFonts w:ascii="Arial Narrow" w:hAnsi="Arial Narrow"/>
                <w:b/>
                <w:sz w:val="22"/>
                <w:szCs w:val="22"/>
              </w:rPr>
            </w:pPr>
            <w:r w:rsidRPr="006A7E7F">
              <w:rPr>
                <w:rFonts w:ascii="Arial Narrow" w:hAnsi="Arial Narrow"/>
                <w:b/>
                <w:sz w:val="22"/>
                <w:szCs w:val="22"/>
              </w:rPr>
              <w:t>Haben Sie externe Hilfestellungen zum Ausfüllen der Formblätter in Anspruch genommen? Wenn ja, bitte geben Sie an, welche Hilfestellung Sie in Anspruch genommen haben?</w:t>
            </w:r>
          </w:p>
        </w:tc>
      </w:tr>
      <w:tr w:rsidR="006A7E7F" w:rsidRPr="006A7E7F" w14:paraId="6FFB1710" w14:textId="77777777" w:rsidTr="006A7E7F">
        <w:trPr>
          <w:trHeight w:val="504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E2200" w14:textId="145C1A29" w:rsidR="006A7E7F" w:rsidRPr="006A7E7F" w:rsidRDefault="006A7E7F" w:rsidP="006A7E7F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6A7E7F">
              <w:rPr>
                <w:rFonts w:ascii="Arial Narrow" w:hAnsi="Arial Narrow"/>
                <w:sz w:val="22"/>
                <w:szCs w:val="22"/>
              </w:rPr>
              <w:t>Dieser Antrag wurde durch die deutsche Gesellschaft für Hämatologie und medizinische Onkologie e.V. vorformulier</w:t>
            </w:r>
            <w:r w:rsidR="009E524A">
              <w:rPr>
                <w:rFonts w:ascii="Arial Narrow" w:hAnsi="Arial Narrow"/>
                <w:sz w:val="22"/>
                <w:szCs w:val="22"/>
              </w:rPr>
              <w:t>t</w:t>
            </w:r>
            <w:r w:rsidR="00254FED">
              <w:rPr>
                <w:rFonts w:ascii="Arial Narrow" w:hAnsi="Arial Narrow"/>
                <w:sz w:val="22"/>
                <w:szCs w:val="22"/>
              </w:rPr>
              <w:t xml:space="preserve"> und wird durch die Gesellschaft für Pädiatrische Hämatologie und Onkologie e.V. unterstützt</w:t>
            </w:r>
            <w:r w:rsidRPr="006A7E7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</w:tbl>
    <w:p w14:paraId="0EB0C271" w14:textId="77777777" w:rsidR="006A7E7F" w:rsidRPr="006A7E7F" w:rsidRDefault="006A7E7F" w:rsidP="006A7E7F">
      <w:pPr>
        <w:spacing w:after="0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5"/>
      </w:tblGrid>
      <w:tr w:rsidR="006A7E7F" w:rsidRPr="006A7E7F" w14:paraId="2257A8AE" w14:textId="77777777" w:rsidTr="006A7E7F">
        <w:trPr>
          <w:trHeight w:val="254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025D2" w14:textId="77777777" w:rsidR="006A7E7F" w:rsidRPr="006A7E7F" w:rsidRDefault="006A7E7F" w:rsidP="006A7E7F">
            <w:pPr>
              <w:spacing w:after="0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proofErr w:type="spellStart"/>
            <w:r w:rsidRPr="006A7E7F">
              <w:rPr>
                <w:rFonts w:ascii="Arial Narrow" w:hAnsi="Arial Narrow"/>
                <w:b/>
                <w:sz w:val="22"/>
                <w:szCs w:val="22"/>
                <w:lang w:val="en-US"/>
              </w:rPr>
              <w:t>Angefragte</w:t>
            </w:r>
            <w:proofErr w:type="spellEnd"/>
            <w:r w:rsidRPr="006A7E7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7E7F">
              <w:rPr>
                <w:rFonts w:ascii="Arial Narrow" w:hAnsi="Arial Narrow"/>
                <w:b/>
                <w:sz w:val="22"/>
                <w:szCs w:val="22"/>
                <w:lang w:val="en-US"/>
              </w:rPr>
              <w:t>Untersuchungs</w:t>
            </w:r>
            <w:proofErr w:type="spellEnd"/>
            <w:r w:rsidRPr="006A7E7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- und </w:t>
            </w:r>
            <w:proofErr w:type="spellStart"/>
            <w:r w:rsidRPr="006A7E7F">
              <w:rPr>
                <w:rFonts w:ascii="Arial Narrow" w:hAnsi="Arial Narrow"/>
                <w:b/>
                <w:sz w:val="22"/>
                <w:szCs w:val="22"/>
                <w:lang w:val="en-US"/>
              </w:rPr>
              <w:t>Behandlungsmethode</w:t>
            </w:r>
            <w:proofErr w:type="spellEnd"/>
          </w:p>
        </w:tc>
      </w:tr>
      <w:tr w:rsidR="006A7E7F" w:rsidRPr="006A7E7F" w14:paraId="43531B61" w14:textId="77777777" w:rsidTr="006A7E7F">
        <w:trPr>
          <w:trHeight w:val="25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EE851" w14:textId="5808D1C7" w:rsidR="006A7E7F" w:rsidRPr="006A7E7F" w:rsidRDefault="00215A28" w:rsidP="006A7E7F">
            <w:pPr>
              <w:spacing w:after="0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Glucarpidase</w:t>
            </w:r>
            <w:proofErr w:type="spellEnd"/>
          </w:p>
        </w:tc>
      </w:tr>
    </w:tbl>
    <w:p w14:paraId="664E3BAB" w14:textId="77777777" w:rsidR="006A7E7F" w:rsidRPr="006A7E7F" w:rsidRDefault="006A7E7F" w:rsidP="006A7E7F">
      <w:pPr>
        <w:spacing w:after="0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5"/>
      </w:tblGrid>
      <w:tr w:rsidR="006A7E7F" w:rsidRPr="006A7E7F" w14:paraId="48539495" w14:textId="77777777" w:rsidTr="006A7E7F">
        <w:trPr>
          <w:trHeight w:val="254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3EA62" w14:textId="77777777" w:rsidR="006A7E7F" w:rsidRPr="006A7E7F" w:rsidRDefault="006A7E7F" w:rsidP="006A7E7F">
            <w:pPr>
              <w:spacing w:after="0"/>
              <w:rPr>
                <w:rFonts w:ascii="Arial Narrow" w:hAnsi="Arial Narrow"/>
                <w:b/>
                <w:sz w:val="22"/>
                <w:szCs w:val="22"/>
              </w:rPr>
            </w:pPr>
            <w:r w:rsidRPr="006A7E7F">
              <w:rPr>
                <w:rFonts w:ascii="Arial Narrow" w:hAnsi="Arial Narrow"/>
                <w:b/>
                <w:sz w:val="22"/>
                <w:szCs w:val="22"/>
              </w:rPr>
              <w:t>Alternative Bezeichnung(en) der Methode</w:t>
            </w:r>
          </w:p>
        </w:tc>
      </w:tr>
      <w:tr w:rsidR="006A7E7F" w:rsidRPr="006A7E7F" w14:paraId="193CEC43" w14:textId="77777777" w:rsidTr="006A7E7F">
        <w:trPr>
          <w:trHeight w:val="25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66690" w14:textId="77777777" w:rsidR="006A7E7F" w:rsidRDefault="00215A28" w:rsidP="006A7E7F">
            <w:pPr>
              <w:spacing w:after="0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Voraxaze</w:t>
            </w:r>
            <w:proofErr w:type="spellEnd"/>
            <w:r w:rsidR="006A7E7F" w:rsidRPr="006A7E7F">
              <w:rPr>
                <w:rFonts w:ascii="Arial Narrow" w:hAnsi="Arial Narrow"/>
                <w:sz w:val="22"/>
                <w:szCs w:val="22"/>
                <w:lang w:val="en-US"/>
              </w:rPr>
              <w:t>®</w:t>
            </w:r>
          </w:p>
          <w:p w14:paraId="4977EFF2" w14:textId="1C4CA627" w:rsidR="00215A28" w:rsidRPr="006A7E7F" w:rsidRDefault="00215A28" w:rsidP="006A7E7F">
            <w:pPr>
              <w:spacing w:after="0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Carboxypeptidase G2</w:t>
            </w:r>
          </w:p>
        </w:tc>
      </w:tr>
    </w:tbl>
    <w:p w14:paraId="5140758B" w14:textId="77777777" w:rsidR="006A7E7F" w:rsidRPr="006A7E7F" w:rsidRDefault="006A7E7F" w:rsidP="006A7E7F">
      <w:pPr>
        <w:spacing w:after="0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5"/>
      </w:tblGrid>
      <w:tr w:rsidR="006A7E7F" w:rsidRPr="006A7E7F" w14:paraId="25A4EB35" w14:textId="77777777" w:rsidTr="006A7E7F">
        <w:trPr>
          <w:trHeight w:val="505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A3FF8" w14:textId="77777777" w:rsidR="006A7E7F" w:rsidRPr="006A7E7F" w:rsidRDefault="006A7E7F" w:rsidP="006A7E7F">
            <w:pPr>
              <w:spacing w:after="0"/>
              <w:rPr>
                <w:rFonts w:ascii="Arial Narrow" w:hAnsi="Arial Narrow"/>
                <w:b/>
                <w:sz w:val="22"/>
                <w:szCs w:val="22"/>
              </w:rPr>
            </w:pPr>
            <w:r w:rsidRPr="006A7E7F">
              <w:rPr>
                <w:rFonts w:ascii="Arial Narrow" w:hAnsi="Arial Narrow"/>
                <w:b/>
                <w:sz w:val="22"/>
                <w:szCs w:val="22"/>
              </w:rPr>
              <w:t>Beruht die neue Untersuchungs- und Behandlungsmethode vollständig oder in Teilen auf dem Einsatz eines Medizinproduktes?</w:t>
            </w:r>
          </w:p>
        </w:tc>
      </w:tr>
      <w:tr w:rsidR="006A7E7F" w:rsidRPr="006A7E7F" w14:paraId="27CAE54C" w14:textId="77777777" w:rsidTr="006A7E7F">
        <w:trPr>
          <w:trHeight w:val="249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00920" w14:textId="77777777" w:rsidR="006A7E7F" w:rsidRPr="006A7E7F" w:rsidRDefault="006A7E7F" w:rsidP="006A7E7F">
            <w:pPr>
              <w:spacing w:after="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A7E7F">
              <w:rPr>
                <w:rFonts w:ascii="Arial Narrow" w:hAnsi="Arial Narrow"/>
                <w:sz w:val="22"/>
                <w:szCs w:val="22"/>
                <w:lang w:val="en-US"/>
              </w:rPr>
              <w:t>[</w:t>
            </w:r>
            <w:r w:rsidRPr="006A7E7F">
              <w:rPr>
                <w:rFonts w:ascii="Arial Narrow" w:hAnsi="Arial Narrow"/>
                <w:sz w:val="22"/>
                <w:szCs w:val="22"/>
                <w:highlight w:val="yellow"/>
                <w:lang w:val="en-US"/>
              </w:rPr>
              <w:t xml:space="preserve">nein </w:t>
            </w:r>
            <w:proofErr w:type="spellStart"/>
            <w:r w:rsidRPr="006A7E7F">
              <w:rPr>
                <w:rFonts w:ascii="Arial Narrow" w:hAnsi="Arial Narrow"/>
                <w:sz w:val="22"/>
                <w:szCs w:val="22"/>
                <w:highlight w:val="yellow"/>
                <w:lang w:val="en-US"/>
              </w:rPr>
              <w:t>ankreuzen</w:t>
            </w:r>
            <w:proofErr w:type="spellEnd"/>
            <w:r w:rsidRPr="006A7E7F">
              <w:rPr>
                <w:rFonts w:ascii="Arial Narrow" w:hAnsi="Arial Narrow"/>
                <w:sz w:val="22"/>
                <w:szCs w:val="22"/>
                <w:highlight w:val="yellow"/>
                <w:lang w:val="en-US"/>
              </w:rPr>
              <w:t>]</w:t>
            </w:r>
          </w:p>
        </w:tc>
      </w:tr>
    </w:tbl>
    <w:p w14:paraId="2DCB51D4" w14:textId="77777777" w:rsidR="006A7E7F" w:rsidRPr="006A7E7F" w:rsidRDefault="006A7E7F" w:rsidP="006A7E7F">
      <w:pPr>
        <w:spacing w:after="0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5"/>
      </w:tblGrid>
      <w:tr w:rsidR="006A7E7F" w:rsidRPr="006A7E7F" w14:paraId="14D429F0" w14:textId="77777777" w:rsidTr="006A7E7F">
        <w:trPr>
          <w:trHeight w:val="506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EF4D9" w14:textId="77777777" w:rsidR="006A7E7F" w:rsidRPr="006A7E7F" w:rsidRDefault="006A7E7F" w:rsidP="006A7E7F">
            <w:pPr>
              <w:spacing w:after="0"/>
              <w:rPr>
                <w:rFonts w:ascii="Arial Narrow" w:hAnsi="Arial Narrow"/>
                <w:b/>
                <w:sz w:val="22"/>
                <w:szCs w:val="22"/>
              </w:rPr>
            </w:pPr>
            <w:r w:rsidRPr="006A7E7F">
              <w:rPr>
                <w:rFonts w:ascii="Arial Narrow" w:hAnsi="Arial Narrow"/>
                <w:b/>
                <w:sz w:val="22"/>
                <w:szCs w:val="22"/>
              </w:rPr>
              <w:t xml:space="preserve">Wurde für diese angefragte Untersuchungs- und Behandlungsmethode von Ihrem Krankenhaus bereits vor dem 01.01.2024 eine Anfrage gemäß §6 Abs. 2 </w:t>
            </w:r>
            <w:proofErr w:type="spellStart"/>
            <w:r w:rsidRPr="006A7E7F">
              <w:rPr>
                <w:rFonts w:ascii="Arial Narrow" w:hAnsi="Arial Narrow"/>
                <w:b/>
                <w:sz w:val="22"/>
                <w:szCs w:val="22"/>
              </w:rPr>
              <w:t>KHEntG</w:t>
            </w:r>
            <w:proofErr w:type="spellEnd"/>
            <w:r w:rsidRPr="006A7E7F">
              <w:rPr>
                <w:rFonts w:ascii="Arial Narrow" w:hAnsi="Arial Narrow"/>
                <w:b/>
                <w:sz w:val="22"/>
                <w:szCs w:val="22"/>
              </w:rPr>
              <w:t xml:space="preserve"> an das </w:t>
            </w:r>
            <w:proofErr w:type="spellStart"/>
            <w:r w:rsidRPr="006A7E7F">
              <w:rPr>
                <w:rFonts w:ascii="Arial Narrow" w:hAnsi="Arial Narrow"/>
                <w:b/>
                <w:sz w:val="22"/>
                <w:szCs w:val="22"/>
              </w:rPr>
              <w:t>InEK</w:t>
            </w:r>
            <w:proofErr w:type="spellEnd"/>
            <w:r w:rsidRPr="006A7E7F">
              <w:rPr>
                <w:rFonts w:ascii="Arial Narrow" w:hAnsi="Arial Narrow"/>
                <w:b/>
                <w:sz w:val="22"/>
                <w:szCs w:val="22"/>
              </w:rPr>
              <w:t xml:space="preserve"> übermittelt?</w:t>
            </w:r>
          </w:p>
        </w:tc>
      </w:tr>
      <w:tr w:rsidR="006A7E7F" w:rsidRPr="006A7E7F" w14:paraId="48BB4080" w14:textId="77777777" w:rsidTr="006A7E7F">
        <w:trPr>
          <w:trHeight w:val="25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98E77" w14:textId="77777777" w:rsidR="006A7E7F" w:rsidRPr="006A7E7F" w:rsidRDefault="006A7E7F" w:rsidP="006A7E7F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6A7E7F">
              <w:rPr>
                <w:rFonts w:ascii="Arial Narrow" w:hAnsi="Arial Narrow"/>
                <w:sz w:val="22"/>
                <w:szCs w:val="22"/>
              </w:rPr>
              <w:t>[</w:t>
            </w:r>
            <w:r w:rsidRPr="006A7E7F">
              <w:rPr>
                <w:rFonts w:ascii="Arial Narrow" w:hAnsi="Arial Narrow"/>
                <w:sz w:val="22"/>
                <w:szCs w:val="22"/>
                <w:highlight w:val="yellow"/>
              </w:rPr>
              <w:t>Ja/nein ankreuzen. Bei ja Nummer aus Liste auswählen]</w:t>
            </w:r>
          </w:p>
        </w:tc>
      </w:tr>
    </w:tbl>
    <w:p w14:paraId="52A63D19" w14:textId="77777777" w:rsidR="006A7E7F" w:rsidRPr="006A7E7F" w:rsidRDefault="006A7E7F" w:rsidP="006A7E7F">
      <w:pPr>
        <w:spacing w:after="0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5"/>
      </w:tblGrid>
      <w:tr w:rsidR="006A7E7F" w:rsidRPr="006A7E7F" w14:paraId="22169FA0" w14:textId="77777777" w:rsidTr="006A7E7F">
        <w:trPr>
          <w:trHeight w:val="25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0298B" w14:textId="77777777" w:rsidR="006A7E7F" w:rsidRPr="006A7E7F" w:rsidRDefault="006A7E7F" w:rsidP="006A7E7F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proofErr w:type="spellStart"/>
            <w:r w:rsidRPr="006A7E7F">
              <w:rPr>
                <w:rFonts w:ascii="Arial Narrow" w:hAnsi="Arial Narrow"/>
                <w:b/>
                <w:sz w:val="22"/>
                <w:szCs w:val="22"/>
                <w:lang w:val="en-US"/>
              </w:rPr>
              <w:t>Beschreibung</w:t>
            </w:r>
            <w:proofErr w:type="spellEnd"/>
            <w:r w:rsidRPr="006A7E7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der </w:t>
            </w:r>
            <w:proofErr w:type="spellStart"/>
            <w:r w:rsidRPr="006A7E7F">
              <w:rPr>
                <w:rFonts w:ascii="Arial Narrow" w:hAnsi="Arial Narrow"/>
                <w:b/>
                <w:sz w:val="22"/>
                <w:szCs w:val="22"/>
                <w:lang w:val="en-US"/>
              </w:rPr>
              <w:t>neuen</w:t>
            </w:r>
            <w:proofErr w:type="spellEnd"/>
            <w:r w:rsidRPr="006A7E7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7E7F">
              <w:rPr>
                <w:rFonts w:ascii="Arial Narrow" w:hAnsi="Arial Narrow"/>
                <w:b/>
                <w:sz w:val="22"/>
                <w:szCs w:val="22"/>
                <w:lang w:val="en-US"/>
              </w:rPr>
              <w:t>Methode</w:t>
            </w:r>
            <w:proofErr w:type="spellEnd"/>
          </w:p>
        </w:tc>
      </w:tr>
      <w:tr w:rsidR="003151FB" w:rsidRPr="006A7E7F" w14:paraId="69AAD5E9" w14:textId="77777777" w:rsidTr="006A7E7F">
        <w:trPr>
          <w:trHeight w:val="25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3EFF" w14:textId="77777777" w:rsidR="00215A28" w:rsidRPr="00215A28" w:rsidRDefault="00215A28" w:rsidP="00215A28">
            <w:pPr>
              <w:rPr>
                <w:rFonts w:ascii="Arial Narrow" w:hAnsi="Arial Narrow"/>
                <w:bCs/>
                <w:sz w:val="22"/>
                <w:szCs w:val="22"/>
                <w:u w:val="single"/>
              </w:rPr>
            </w:pPr>
            <w:r w:rsidRPr="00215A28">
              <w:rPr>
                <w:rFonts w:ascii="Arial Narrow" w:hAnsi="Arial Narrow"/>
                <w:bCs/>
                <w:sz w:val="22"/>
                <w:szCs w:val="22"/>
                <w:u w:val="single"/>
              </w:rPr>
              <w:t xml:space="preserve">Wirkungsmechanismus: </w:t>
            </w:r>
          </w:p>
          <w:p w14:paraId="0AC3EC42" w14:textId="04FA4BC4" w:rsidR="00215A28" w:rsidRPr="00215A28" w:rsidRDefault="00215A28" w:rsidP="00215A28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215A28">
              <w:rPr>
                <w:rFonts w:ascii="Arial Narrow" w:hAnsi="Arial Narrow"/>
                <w:bCs/>
                <w:sz w:val="22"/>
                <w:szCs w:val="22"/>
              </w:rPr>
              <w:t xml:space="preserve">Die </w:t>
            </w:r>
            <w:proofErr w:type="spellStart"/>
            <w:r w:rsidRPr="00215A28">
              <w:rPr>
                <w:rFonts w:ascii="Arial Narrow" w:hAnsi="Arial Narrow"/>
                <w:bCs/>
                <w:sz w:val="22"/>
                <w:szCs w:val="22"/>
              </w:rPr>
              <w:t>Glucarpidase</w:t>
            </w:r>
            <w:proofErr w:type="spellEnd"/>
            <w:r w:rsidRPr="00215A28">
              <w:rPr>
                <w:rFonts w:ascii="Arial Narrow" w:hAnsi="Arial Narrow"/>
                <w:bCs/>
                <w:sz w:val="22"/>
                <w:szCs w:val="22"/>
              </w:rPr>
              <w:t xml:space="preserve"> (</w:t>
            </w:r>
            <w:proofErr w:type="spellStart"/>
            <w:r w:rsidRPr="00215A28">
              <w:rPr>
                <w:rFonts w:ascii="Arial Narrow" w:hAnsi="Arial Narrow"/>
                <w:bCs/>
                <w:sz w:val="22"/>
                <w:szCs w:val="22"/>
              </w:rPr>
              <w:t>Carboxypeptidase</w:t>
            </w:r>
            <w:proofErr w:type="spellEnd"/>
            <w:r w:rsidRPr="00215A28">
              <w:rPr>
                <w:rFonts w:ascii="Arial Narrow" w:hAnsi="Arial Narrow"/>
                <w:bCs/>
                <w:sz w:val="22"/>
                <w:szCs w:val="22"/>
              </w:rPr>
              <w:t xml:space="preserve"> G2, ATC V03AF09) ist ein Enzym, welches </w:t>
            </w:r>
            <w:proofErr w:type="spellStart"/>
            <w:r w:rsidRPr="00215A28">
              <w:rPr>
                <w:rFonts w:ascii="Arial Narrow" w:hAnsi="Arial Narrow"/>
                <w:bCs/>
                <w:sz w:val="22"/>
                <w:szCs w:val="22"/>
              </w:rPr>
              <w:t>Methotrexat</w:t>
            </w:r>
            <w:proofErr w:type="spellEnd"/>
            <w:r w:rsidRPr="00215A28">
              <w:rPr>
                <w:rFonts w:ascii="Arial Narrow" w:hAnsi="Arial Narrow"/>
                <w:bCs/>
                <w:sz w:val="22"/>
                <w:szCs w:val="22"/>
              </w:rPr>
              <w:t xml:space="preserve"> (MTX) spaltet und so inaktiviert. Es wird zur Behandlung toxischer </w:t>
            </w:r>
            <w:proofErr w:type="spellStart"/>
            <w:r w:rsidRPr="00215A28">
              <w:rPr>
                <w:rFonts w:ascii="Arial Narrow" w:hAnsi="Arial Narrow"/>
                <w:bCs/>
                <w:sz w:val="22"/>
                <w:szCs w:val="22"/>
              </w:rPr>
              <w:t>Methotrexat</w:t>
            </w:r>
            <w:proofErr w:type="spellEnd"/>
            <w:r w:rsidRPr="00215A28">
              <w:rPr>
                <w:rFonts w:ascii="Arial Narrow" w:hAnsi="Arial Narrow"/>
                <w:bCs/>
                <w:sz w:val="22"/>
                <w:szCs w:val="22"/>
              </w:rPr>
              <w:t xml:space="preserve">-Plasmakonzentrationen bei Patienten mit einer verzögerten </w:t>
            </w:r>
            <w:proofErr w:type="spellStart"/>
            <w:r w:rsidRPr="00215A28">
              <w:rPr>
                <w:rFonts w:ascii="Arial Narrow" w:hAnsi="Arial Narrow"/>
                <w:bCs/>
                <w:sz w:val="22"/>
                <w:szCs w:val="22"/>
              </w:rPr>
              <w:t>Methotrexat-Clearance</w:t>
            </w:r>
            <w:proofErr w:type="spellEnd"/>
            <w:r w:rsidRPr="00215A28">
              <w:rPr>
                <w:rFonts w:ascii="Arial Narrow" w:hAnsi="Arial Narrow"/>
                <w:bCs/>
                <w:sz w:val="22"/>
                <w:szCs w:val="22"/>
              </w:rPr>
              <w:t xml:space="preserve"> aufgrund einer beeinträchtigten Nierenfunktion eingesetzt. </w:t>
            </w:r>
          </w:p>
          <w:p w14:paraId="194B467E" w14:textId="77777777" w:rsidR="00215A28" w:rsidRPr="00215A28" w:rsidRDefault="00215A28" w:rsidP="00215A28">
            <w:pPr>
              <w:rPr>
                <w:rFonts w:ascii="Arial Narrow" w:hAnsi="Arial Narrow"/>
                <w:bCs/>
                <w:sz w:val="22"/>
                <w:szCs w:val="22"/>
                <w:u w:val="single"/>
              </w:rPr>
            </w:pPr>
            <w:r w:rsidRPr="00215A28">
              <w:rPr>
                <w:rFonts w:ascii="Arial Narrow" w:hAnsi="Arial Narrow"/>
                <w:bCs/>
                <w:sz w:val="22"/>
                <w:szCs w:val="22"/>
                <w:u w:val="single"/>
              </w:rPr>
              <w:t>Evidenzlage:</w:t>
            </w:r>
          </w:p>
          <w:p w14:paraId="7D60D56D" w14:textId="7FE93A7C" w:rsidR="00215A28" w:rsidRPr="00215A28" w:rsidRDefault="00215A28" w:rsidP="00215A28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215A28">
              <w:rPr>
                <w:rFonts w:ascii="Arial Narrow" w:hAnsi="Arial Narrow"/>
                <w:bCs/>
                <w:sz w:val="22"/>
                <w:szCs w:val="22"/>
              </w:rPr>
              <w:t xml:space="preserve">Die Wirksamkeit von </w:t>
            </w:r>
            <w:proofErr w:type="spellStart"/>
            <w:r w:rsidRPr="00215A28">
              <w:rPr>
                <w:rFonts w:ascii="Arial Narrow" w:hAnsi="Arial Narrow"/>
                <w:bCs/>
                <w:sz w:val="22"/>
                <w:szCs w:val="22"/>
              </w:rPr>
              <w:t>Glucarpidase</w:t>
            </w:r>
            <w:proofErr w:type="spellEnd"/>
            <w:r w:rsidRPr="00215A28">
              <w:rPr>
                <w:rFonts w:ascii="Arial Narrow" w:hAnsi="Arial Narrow"/>
                <w:bCs/>
                <w:sz w:val="22"/>
                <w:szCs w:val="22"/>
              </w:rPr>
              <w:t xml:space="preserve"> wurde in vier offenen, multizentrischen, einarmigen </w:t>
            </w:r>
            <w:proofErr w:type="spellStart"/>
            <w:r w:rsidRPr="00215A28">
              <w:rPr>
                <w:rFonts w:ascii="Arial Narrow" w:hAnsi="Arial Narrow"/>
                <w:bCs/>
                <w:sz w:val="22"/>
                <w:szCs w:val="22"/>
              </w:rPr>
              <w:t>Compassionate-UseStudien</w:t>
            </w:r>
            <w:proofErr w:type="spellEnd"/>
            <w:r w:rsidRPr="00215A28">
              <w:rPr>
                <w:rFonts w:ascii="Arial Narrow" w:hAnsi="Arial Narrow"/>
                <w:bCs/>
                <w:sz w:val="22"/>
                <w:szCs w:val="22"/>
              </w:rPr>
              <w:t xml:space="preserve"> bei Patienten mit verzögerter MTX-Elimination aufgrund von Nierenfunktionsstörungen untersucht. Der primäre Endpunkt wurde definiert als klinisch bedeutsame Reduktion (</w:t>
            </w:r>
            <w:proofErr w:type="spellStart"/>
            <w:r w:rsidRPr="00215A28">
              <w:rPr>
                <w:rFonts w:ascii="Arial Narrow" w:hAnsi="Arial Narrow"/>
                <w:bCs/>
                <w:sz w:val="22"/>
                <w:szCs w:val="22"/>
              </w:rPr>
              <w:t>clinically</w:t>
            </w:r>
            <w:proofErr w:type="spellEnd"/>
            <w:r w:rsidRPr="00215A28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215A28">
              <w:rPr>
                <w:rFonts w:ascii="Arial Narrow" w:hAnsi="Arial Narrow"/>
                <w:bCs/>
                <w:sz w:val="22"/>
                <w:szCs w:val="22"/>
              </w:rPr>
              <w:t>important</w:t>
            </w:r>
            <w:proofErr w:type="spellEnd"/>
            <w:r w:rsidRPr="00215A28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215A28">
              <w:rPr>
                <w:rFonts w:ascii="Arial Narrow" w:hAnsi="Arial Narrow"/>
                <w:bCs/>
                <w:sz w:val="22"/>
                <w:szCs w:val="22"/>
              </w:rPr>
              <w:t>reduction</w:t>
            </w:r>
            <w:proofErr w:type="spellEnd"/>
            <w:r w:rsidRPr="00215A28">
              <w:rPr>
                <w:rFonts w:ascii="Arial Narrow" w:hAnsi="Arial Narrow"/>
                <w:bCs/>
                <w:sz w:val="22"/>
                <w:szCs w:val="22"/>
              </w:rPr>
              <w:t>, CIR) der MTX-Konzentration. Eine CIR galt bei einem Patienten als erreicht, wenn alle zentral ausgewerteten MTX-</w:t>
            </w:r>
            <w:proofErr w:type="spellStart"/>
            <w:r w:rsidRPr="00215A28">
              <w:rPr>
                <w:rFonts w:ascii="Arial Narrow" w:hAnsi="Arial Narrow"/>
                <w:bCs/>
                <w:sz w:val="22"/>
                <w:szCs w:val="22"/>
              </w:rPr>
              <w:t>HPLCPlasmakonzentrationen</w:t>
            </w:r>
            <w:proofErr w:type="spellEnd"/>
            <w:r w:rsidRPr="00215A28">
              <w:rPr>
                <w:rFonts w:ascii="Arial Narrow" w:hAnsi="Arial Narrow"/>
                <w:bCs/>
                <w:sz w:val="22"/>
                <w:szCs w:val="22"/>
              </w:rPr>
              <w:t xml:space="preserve"> nach der ersten </w:t>
            </w:r>
            <w:proofErr w:type="spellStart"/>
            <w:r w:rsidRPr="00215A28">
              <w:rPr>
                <w:rFonts w:ascii="Arial Narrow" w:hAnsi="Arial Narrow"/>
                <w:bCs/>
                <w:sz w:val="22"/>
                <w:szCs w:val="22"/>
              </w:rPr>
              <w:t>Glucarpidase</w:t>
            </w:r>
            <w:proofErr w:type="spellEnd"/>
            <w:r w:rsidRPr="00215A28">
              <w:rPr>
                <w:rFonts w:ascii="Arial Narrow" w:hAnsi="Arial Narrow"/>
                <w:bCs/>
                <w:sz w:val="22"/>
                <w:szCs w:val="22"/>
              </w:rPr>
              <w:t xml:space="preserve">-Gabe ≤ 1 </w:t>
            </w:r>
            <w:proofErr w:type="spellStart"/>
            <w:r w:rsidRPr="00215A28">
              <w:rPr>
                <w:rFonts w:ascii="Arial Narrow" w:hAnsi="Arial Narrow"/>
                <w:bCs/>
                <w:sz w:val="22"/>
                <w:szCs w:val="22"/>
              </w:rPr>
              <w:t>μmol</w:t>
            </w:r>
            <w:proofErr w:type="spellEnd"/>
            <w:r w:rsidRPr="00215A28">
              <w:rPr>
                <w:rFonts w:ascii="Arial Narrow" w:hAnsi="Arial Narrow"/>
                <w:bCs/>
                <w:sz w:val="22"/>
                <w:szCs w:val="22"/>
              </w:rPr>
              <w:t xml:space="preserve">/l waren. Insgesamt waren 169 Patienten in die </w:t>
            </w:r>
            <w:proofErr w:type="spellStart"/>
            <w:r w:rsidRPr="00215A28">
              <w:rPr>
                <w:rFonts w:ascii="Arial Narrow" w:hAnsi="Arial Narrow"/>
                <w:bCs/>
                <w:sz w:val="22"/>
                <w:szCs w:val="22"/>
              </w:rPr>
              <w:t>gepoolte</w:t>
            </w:r>
            <w:proofErr w:type="spellEnd"/>
            <w:r w:rsidRPr="00215A28">
              <w:rPr>
                <w:rFonts w:ascii="Arial Narrow" w:hAnsi="Arial Narrow"/>
                <w:bCs/>
                <w:sz w:val="22"/>
                <w:szCs w:val="22"/>
              </w:rPr>
              <w:t xml:space="preserve"> zentral ausgewertete MTX-HPLC-Population eingeschlossen und erhielten eine mediane Anfangsdosis von 50 Einheiten/kg (Bereich 11 bis 60 E/kg). Bei 61,5% (95%-KI: 54,0% bis 68,5%) der Patienten wurde eine CIR in der zentral ausgewerteten MTX-HPLC-Population erreicht, die bis zu 8 Tage </w:t>
            </w:r>
            <w:r w:rsidRPr="00215A28">
              <w:rPr>
                <w:rFonts w:ascii="Arial Narrow" w:hAnsi="Arial Narrow"/>
                <w:bCs/>
                <w:sz w:val="22"/>
                <w:szCs w:val="22"/>
              </w:rPr>
              <w:lastRenderedPageBreak/>
              <w:t>anhielt. Innerhalb von 15 Minuten nach</w:t>
            </w:r>
            <w:r w:rsidRPr="00215A2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215A28">
              <w:rPr>
                <w:rFonts w:ascii="Arial Narrow" w:hAnsi="Arial Narrow"/>
                <w:bCs/>
                <w:sz w:val="22"/>
                <w:szCs w:val="22"/>
              </w:rPr>
              <w:t xml:space="preserve">der Anwendung von </w:t>
            </w:r>
            <w:proofErr w:type="spellStart"/>
            <w:r w:rsidRPr="00215A28">
              <w:rPr>
                <w:rFonts w:ascii="Arial Narrow" w:hAnsi="Arial Narrow"/>
                <w:bCs/>
                <w:sz w:val="22"/>
                <w:szCs w:val="22"/>
              </w:rPr>
              <w:t>Glucarpidase</w:t>
            </w:r>
            <w:proofErr w:type="spellEnd"/>
            <w:r w:rsidRPr="00215A28">
              <w:rPr>
                <w:rFonts w:ascii="Arial Narrow" w:hAnsi="Arial Narrow"/>
                <w:bCs/>
                <w:sz w:val="22"/>
                <w:szCs w:val="22"/>
              </w:rPr>
              <w:t xml:space="preserve"> trat eine mediane Reduktion der MTX-Konzentration von &gt; 98% auf. Quelle: Fachinformation Stand Februar 2024.</w:t>
            </w:r>
          </w:p>
          <w:p w14:paraId="06E8A5F2" w14:textId="7FE93A7C" w:rsidR="00215A28" w:rsidRPr="00215A28" w:rsidRDefault="00215A28" w:rsidP="00215A28">
            <w:pPr>
              <w:rPr>
                <w:rFonts w:ascii="Arial Narrow" w:hAnsi="Arial Narrow"/>
                <w:bCs/>
                <w:sz w:val="22"/>
                <w:szCs w:val="22"/>
                <w:u w:val="single"/>
              </w:rPr>
            </w:pPr>
            <w:r w:rsidRPr="00215A28">
              <w:rPr>
                <w:rFonts w:ascii="Arial Narrow" w:hAnsi="Arial Narrow"/>
                <w:bCs/>
                <w:sz w:val="22"/>
                <w:szCs w:val="22"/>
                <w:u w:val="single"/>
              </w:rPr>
              <w:t>Dosis</w:t>
            </w:r>
          </w:p>
          <w:p w14:paraId="0CA67A34" w14:textId="31759F9C" w:rsidR="003151FB" w:rsidRPr="00215A28" w:rsidRDefault="00215A28" w:rsidP="00215A28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215A28">
              <w:rPr>
                <w:rFonts w:ascii="Arial Narrow" w:hAnsi="Arial Narrow"/>
                <w:bCs/>
                <w:sz w:val="22"/>
                <w:szCs w:val="22"/>
              </w:rPr>
              <w:t xml:space="preserve">50IE/kg </w:t>
            </w:r>
            <w:proofErr w:type="spellStart"/>
            <w:r w:rsidRPr="00215A28">
              <w:rPr>
                <w:rFonts w:ascii="Arial Narrow" w:hAnsi="Arial Narrow"/>
                <w:bCs/>
                <w:sz w:val="22"/>
                <w:szCs w:val="22"/>
              </w:rPr>
              <w:t>KG</w:t>
            </w:r>
            <w:proofErr w:type="spellEnd"/>
            <w:r w:rsidRPr="00215A28">
              <w:rPr>
                <w:rFonts w:ascii="Arial Narrow" w:hAnsi="Arial Narrow"/>
                <w:bCs/>
                <w:sz w:val="22"/>
                <w:szCs w:val="22"/>
              </w:rPr>
              <w:t xml:space="preserve"> intravenös</w:t>
            </w:r>
          </w:p>
        </w:tc>
      </w:tr>
      <w:tr w:rsidR="006A7E7F" w:rsidRPr="006A7E7F" w14:paraId="3538F40B" w14:textId="77777777" w:rsidTr="003151FB">
        <w:trPr>
          <w:trHeight w:val="2315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40824" w14:textId="770C50CA" w:rsidR="006A7E7F" w:rsidRPr="006A7E7F" w:rsidRDefault="006A7E7F" w:rsidP="003151FB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B5DCF36" w14:textId="77777777" w:rsidR="006A7E7F" w:rsidRPr="003151FB" w:rsidRDefault="006A7E7F" w:rsidP="003151FB">
      <w:pPr>
        <w:spacing w:after="0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5"/>
      </w:tblGrid>
      <w:tr w:rsidR="003151FB" w:rsidRPr="003151FB" w14:paraId="1BA94D0F" w14:textId="77777777" w:rsidTr="003151FB">
        <w:trPr>
          <w:trHeight w:val="254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9AC71" w14:textId="77777777" w:rsidR="003151FB" w:rsidRPr="003151FB" w:rsidRDefault="003151FB" w:rsidP="003151FB">
            <w:pPr>
              <w:spacing w:after="0"/>
              <w:rPr>
                <w:rFonts w:ascii="Arial Narrow" w:hAnsi="Arial Narrow"/>
                <w:b/>
                <w:sz w:val="22"/>
                <w:szCs w:val="22"/>
              </w:rPr>
            </w:pPr>
            <w:r w:rsidRPr="003151FB">
              <w:rPr>
                <w:rFonts w:ascii="Arial Narrow" w:hAnsi="Arial Narrow"/>
                <w:b/>
                <w:sz w:val="22"/>
                <w:szCs w:val="22"/>
              </w:rPr>
              <w:t>Mit welchem OPS wird die Methode verschlüsselt?</w:t>
            </w:r>
          </w:p>
        </w:tc>
      </w:tr>
      <w:tr w:rsidR="003151FB" w:rsidRPr="003151FB" w14:paraId="53AF0DF9" w14:textId="77777777" w:rsidTr="003151FB">
        <w:trPr>
          <w:trHeight w:val="25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E0267" w14:textId="2841D7CE" w:rsidR="003151FB" w:rsidRPr="003151FB" w:rsidRDefault="003151FB" w:rsidP="003151FB">
            <w:pPr>
              <w:spacing w:after="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3151FB">
              <w:rPr>
                <w:rFonts w:ascii="Arial Narrow" w:hAnsi="Arial Narrow"/>
                <w:sz w:val="22"/>
                <w:szCs w:val="22"/>
                <w:lang w:val="en-US"/>
              </w:rPr>
              <w:t>6-00</w:t>
            </w:r>
            <w:r w:rsidR="00215A28">
              <w:rPr>
                <w:rFonts w:ascii="Arial Narrow" w:hAnsi="Arial Narrow"/>
                <w:sz w:val="22"/>
                <w:szCs w:val="22"/>
                <w:lang w:val="en-US"/>
              </w:rPr>
              <w:t>e</w:t>
            </w:r>
            <w:r w:rsidRPr="003151FB">
              <w:rPr>
                <w:rFonts w:ascii="Arial Narrow" w:hAnsi="Arial Narrow"/>
                <w:sz w:val="22"/>
                <w:szCs w:val="22"/>
                <w:lang w:val="en-US"/>
              </w:rPr>
              <w:t>.</w:t>
            </w:r>
            <w:r w:rsidR="00215A28">
              <w:rPr>
                <w:rFonts w:ascii="Arial Narrow" w:hAnsi="Arial Narrow"/>
                <w:sz w:val="22"/>
                <w:szCs w:val="22"/>
                <w:lang w:val="en-US"/>
              </w:rPr>
              <w:t>g</w:t>
            </w:r>
          </w:p>
        </w:tc>
      </w:tr>
    </w:tbl>
    <w:p w14:paraId="7DB7DA27" w14:textId="77777777" w:rsidR="003151FB" w:rsidRPr="003151FB" w:rsidRDefault="003151FB" w:rsidP="003151FB">
      <w:pPr>
        <w:spacing w:after="0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5"/>
      </w:tblGrid>
      <w:tr w:rsidR="003151FB" w:rsidRPr="003151FB" w14:paraId="522AA8E2" w14:textId="77777777" w:rsidTr="003151FB">
        <w:trPr>
          <w:trHeight w:val="254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8FC10" w14:textId="77777777" w:rsidR="003151FB" w:rsidRPr="003151FB" w:rsidRDefault="003151FB" w:rsidP="003151FB">
            <w:pPr>
              <w:spacing w:after="0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proofErr w:type="spellStart"/>
            <w:r w:rsidRPr="003151FB">
              <w:rPr>
                <w:rFonts w:ascii="Arial Narrow" w:hAnsi="Arial Narrow"/>
                <w:b/>
                <w:sz w:val="22"/>
                <w:szCs w:val="22"/>
                <w:lang w:val="en-US"/>
              </w:rPr>
              <w:t>Anmerkungen</w:t>
            </w:r>
            <w:proofErr w:type="spellEnd"/>
            <w:r w:rsidRPr="003151FB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51FB">
              <w:rPr>
                <w:rFonts w:ascii="Arial Narrow" w:hAnsi="Arial Narrow"/>
                <w:b/>
                <w:sz w:val="22"/>
                <w:szCs w:val="22"/>
                <w:lang w:val="en-US"/>
              </w:rPr>
              <w:t>zu</w:t>
            </w:r>
            <w:proofErr w:type="spellEnd"/>
            <w:r w:rsidRPr="003151FB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den </w:t>
            </w:r>
            <w:proofErr w:type="spellStart"/>
            <w:r w:rsidRPr="003151FB">
              <w:rPr>
                <w:rFonts w:ascii="Arial Narrow" w:hAnsi="Arial Narrow"/>
                <w:b/>
                <w:sz w:val="22"/>
                <w:szCs w:val="22"/>
                <w:lang w:val="en-US"/>
              </w:rPr>
              <w:t>Prozeduren</w:t>
            </w:r>
            <w:proofErr w:type="spellEnd"/>
          </w:p>
        </w:tc>
      </w:tr>
      <w:tr w:rsidR="003151FB" w:rsidRPr="003151FB" w14:paraId="46C1D0BA" w14:textId="77777777" w:rsidTr="003151FB">
        <w:trPr>
          <w:trHeight w:val="25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DD359" w14:textId="0100D541" w:rsidR="003151FB" w:rsidRPr="003151FB" w:rsidRDefault="003151FB" w:rsidP="003151FB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1A2B885" w14:textId="77777777" w:rsidR="006A7E7F" w:rsidRPr="003151FB" w:rsidRDefault="006A7E7F" w:rsidP="003151FB">
      <w:pPr>
        <w:spacing w:after="0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5"/>
      </w:tblGrid>
      <w:tr w:rsidR="003151FB" w:rsidRPr="003151FB" w14:paraId="1077D2AB" w14:textId="77777777" w:rsidTr="003151FB">
        <w:trPr>
          <w:trHeight w:val="253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055C8" w14:textId="77777777" w:rsidR="003151FB" w:rsidRPr="003151FB" w:rsidRDefault="003151FB" w:rsidP="003151FB">
            <w:pPr>
              <w:spacing w:after="0"/>
              <w:rPr>
                <w:rFonts w:ascii="Arial Narrow" w:hAnsi="Arial Narrow"/>
                <w:b/>
                <w:sz w:val="22"/>
                <w:szCs w:val="22"/>
              </w:rPr>
            </w:pPr>
            <w:r w:rsidRPr="003151FB">
              <w:rPr>
                <w:rFonts w:ascii="Arial Narrow" w:hAnsi="Arial Narrow"/>
                <w:b/>
                <w:sz w:val="22"/>
                <w:szCs w:val="22"/>
              </w:rPr>
              <w:t>Bei welchen Patienten wird die Methode angewandt (Indikation)?</w:t>
            </w:r>
          </w:p>
        </w:tc>
      </w:tr>
      <w:tr w:rsidR="003151FB" w:rsidRPr="003151FB" w14:paraId="6E6E496E" w14:textId="77777777" w:rsidTr="003151FB">
        <w:trPr>
          <w:trHeight w:val="101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2511B" w14:textId="6AE31E47" w:rsidR="003151FB" w:rsidRPr="00215A28" w:rsidRDefault="00215A28" w:rsidP="00215A2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15A28">
              <w:rPr>
                <w:rFonts w:ascii="Arial Narrow" w:hAnsi="Arial Narrow"/>
                <w:sz w:val="22"/>
                <w:szCs w:val="22"/>
              </w:rPr>
              <w:t>Glucarpidase</w:t>
            </w:r>
            <w:proofErr w:type="spellEnd"/>
            <w:r w:rsidRPr="00215A28">
              <w:rPr>
                <w:rFonts w:ascii="Arial Narrow" w:hAnsi="Arial Narrow"/>
                <w:sz w:val="22"/>
                <w:szCs w:val="22"/>
              </w:rPr>
              <w:t xml:space="preserve"> wird angewendet zur Verringerung toxischer </w:t>
            </w:r>
            <w:proofErr w:type="spellStart"/>
            <w:r w:rsidRPr="00215A28">
              <w:rPr>
                <w:rFonts w:ascii="Arial Narrow" w:hAnsi="Arial Narrow"/>
                <w:sz w:val="22"/>
                <w:szCs w:val="22"/>
              </w:rPr>
              <w:t>Methotrexat</w:t>
            </w:r>
            <w:proofErr w:type="spellEnd"/>
            <w:r w:rsidRPr="00215A28">
              <w:rPr>
                <w:rFonts w:ascii="Arial Narrow" w:hAnsi="Arial Narrow"/>
                <w:sz w:val="22"/>
                <w:szCs w:val="22"/>
              </w:rPr>
              <w:t xml:space="preserve">-Plasmakonzentrationen bei Erwachsenen und Kindern (im Alter ab 28 Tage) mit verzögerter Ausscheidung von </w:t>
            </w:r>
            <w:proofErr w:type="spellStart"/>
            <w:r w:rsidRPr="00215A28">
              <w:rPr>
                <w:rFonts w:ascii="Arial Narrow" w:hAnsi="Arial Narrow"/>
                <w:sz w:val="22"/>
                <w:szCs w:val="22"/>
              </w:rPr>
              <w:t>Methotrexat</w:t>
            </w:r>
            <w:proofErr w:type="spellEnd"/>
            <w:r w:rsidRPr="00215A28">
              <w:rPr>
                <w:rFonts w:ascii="Arial Narrow" w:hAnsi="Arial Narrow"/>
                <w:sz w:val="22"/>
                <w:szCs w:val="22"/>
              </w:rPr>
              <w:t xml:space="preserve">, oder wenn das Risiko einer </w:t>
            </w:r>
            <w:proofErr w:type="spellStart"/>
            <w:r w:rsidRPr="00215A28">
              <w:rPr>
                <w:rFonts w:ascii="Arial Narrow" w:hAnsi="Arial Narrow"/>
                <w:sz w:val="22"/>
                <w:szCs w:val="22"/>
              </w:rPr>
              <w:t>Methotrexat</w:t>
            </w:r>
            <w:proofErr w:type="spellEnd"/>
            <w:r w:rsidRPr="00215A28">
              <w:rPr>
                <w:rFonts w:ascii="Arial Narrow" w:hAnsi="Arial Narrow"/>
                <w:sz w:val="22"/>
                <w:szCs w:val="22"/>
              </w:rPr>
              <w:t>-Toxizität besteht.</w:t>
            </w:r>
          </w:p>
        </w:tc>
      </w:tr>
    </w:tbl>
    <w:p w14:paraId="1803EBE3" w14:textId="77777777" w:rsidR="003151FB" w:rsidRPr="003151FB" w:rsidRDefault="003151FB" w:rsidP="003151FB">
      <w:pPr>
        <w:spacing w:after="0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5"/>
      </w:tblGrid>
      <w:tr w:rsidR="003151FB" w:rsidRPr="003151FB" w14:paraId="0010DFC7" w14:textId="77777777" w:rsidTr="003151FB">
        <w:trPr>
          <w:trHeight w:val="25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D1EBB" w14:textId="77777777" w:rsidR="003151FB" w:rsidRPr="003151FB" w:rsidRDefault="003151FB" w:rsidP="003151FB">
            <w:pPr>
              <w:spacing w:after="0"/>
              <w:rPr>
                <w:rFonts w:ascii="Arial Narrow" w:hAnsi="Arial Narrow"/>
                <w:b/>
                <w:sz w:val="22"/>
                <w:szCs w:val="22"/>
              </w:rPr>
            </w:pPr>
            <w:r w:rsidRPr="003151FB">
              <w:rPr>
                <w:rFonts w:ascii="Arial Narrow" w:hAnsi="Arial Narrow"/>
                <w:b/>
                <w:sz w:val="22"/>
                <w:szCs w:val="22"/>
              </w:rPr>
              <w:t>Welche bestehende Methode wird durch die neue Methode abgelöst oder ergänzt?</w:t>
            </w:r>
          </w:p>
        </w:tc>
      </w:tr>
      <w:tr w:rsidR="003151FB" w:rsidRPr="003151FB" w14:paraId="33A68C77" w14:textId="77777777" w:rsidTr="003151FB">
        <w:trPr>
          <w:trHeight w:val="758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E8B66" w14:textId="03380142" w:rsidR="003151FB" w:rsidRPr="003151FB" w:rsidRDefault="00215A28" w:rsidP="003151FB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</w:t>
            </w:r>
            <w:r w:rsidRPr="00215A28">
              <w:rPr>
                <w:rFonts w:ascii="Arial Narrow" w:hAnsi="Arial Narrow"/>
                <w:sz w:val="22"/>
                <w:szCs w:val="22"/>
              </w:rPr>
              <w:t>eine Alternative bei diesen bedrohlichen MTX-</w:t>
            </w:r>
            <w:proofErr w:type="spellStart"/>
            <w:r w:rsidRPr="00215A28">
              <w:rPr>
                <w:rFonts w:ascii="Arial Narrow" w:hAnsi="Arial Narrow"/>
                <w:sz w:val="22"/>
                <w:szCs w:val="22"/>
              </w:rPr>
              <w:t>Toxizitäten</w:t>
            </w:r>
            <w:proofErr w:type="spellEnd"/>
            <w:r w:rsidRPr="00215A28">
              <w:rPr>
                <w:rFonts w:ascii="Arial Narrow" w:hAnsi="Arial Narrow"/>
                <w:sz w:val="22"/>
                <w:szCs w:val="22"/>
              </w:rPr>
              <w:t xml:space="preserve"> vorhanden</w:t>
            </w:r>
          </w:p>
        </w:tc>
      </w:tr>
    </w:tbl>
    <w:p w14:paraId="259D4819" w14:textId="77777777" w:rsidR="003151FB" w:rsidRDefault="003151FB"/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5"/>
      </w:tblGrid>
      <w:tr w:rsidR="003151FB" w:rsidRPr="003151FB" w14:paraId="62DB1980" w14:textId="77777777" w:rsidTr="003151FB">
        <w:trPr>
          <w:trHeight w:val="503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A285B" w14:textId="77777777" w:rsidR="003151FB" w:rsidRPr="003151FB" w:rsidRDefault="003151FB" w:rsidP="003151FB">
            <w:pPr>
              <w:spacing w:after="0"/>
              <w:rPr>
                <w:rFonts w:ascii="Arial Narrow" w:hAnsi="Arial Narrow"/>
                <w:b/>
                <w:sz w:val="22"/>
                <w:szCs w:val="22"/>
              </w:rPr>
            </w:pPr>
            <w:r w:rsidRPr="003151FB">
              <w:rPr>
                <w:rFonts w:ascii="Arial Narrow" w:hAnsi="Arial Narrow"/>
                <w:b/>
                <w:sz w:val="22"/>
                <w:szCs w:val="22"/>
              </w:rPr>
              <w:t>Ist die Methode vollständig oder in Teilen neu und warum handelt es sich um eine neue Untersuchungs- und Behandlungsmethode?</w:t>
            </w:r>
          </w:p>
        </w:tc>
      </w:tr>
      <w:tr w:rsidR="003151FB" w:rsidRPr="003151FB" w14:paraId="41A6F364" w14:textId="77777777" w:rsidTr="003151FB">
        <w:trPr>
          <w:trHeight w:val="253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E39AA" w14:textId="5CEF95A9" w:rsidR="003151FB" w:rsidRPr="003151FB" w:rsidRDefault="003151FB" w:rsidP="003151FB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3151FB">
              <w:rPr>
                <w:rFonts w:ascii="Arial Narrow" w:hAnsi="Arial Narrow"/>
                <w:sz w:val="22"/>
                <w:szCs w:val="22"/>
              </w:rPr>
              <w:t xml:space="preserve">In den Informationen nach §6 Abs. 2 </w:t>
            </w:r>
            <w:proofErr w:type="spellStart"/>
            <w:r w:rsidRPr="003151FB">
              <w:rPr>
                <w:rFonts w:ascii="Arial Narrow" w:hAnsi="Arial Narrow"/>
                <w:sz w:val="22"/>
                <w:szCs w:val="22"/>
              </w:rPr>
              <w:t>KHEntgG</w:t>
            </w:r>
            <w:proofErr w:type="spellEnd"/>
            <w:r w:rsidRPr="003151FB">
              <w:rPr>
                <w:rFonts w:ascii="Arial Narrow" w:hAnsi="Arial Narrow"/>
                <w:sz w:val="22"/>
                <w:szCs w:val="22"/>
              </w:rPr>
              <w:t xml:space="preserve"> für 2024 hat </w:t>
            </w:r>
            <w:proofErr w:type="spellStart"/>
            <w:r w:rsidR="00215A28">
              <w:rPr>
                <w:rFonts w:ascii="Arial Narrow" w:hAnsi="Arial Narrow"/>
                <w:sz w:val="22"/>
                <w:szCs w:val="22"/>
              </w:rPr>
              <w:t>Glucarpidase</w:t>
            </w:r>
            <w:proofErr w:type="spellEnd"/>
            <w:r w:rsidRPr="003151FB">
              <w:rPr>
                <w:rFonts w:ascii="Arial Narrow" w:hAnsi="Arial Narrow"/>
                <w:sz w:val="22"/>
                <w:szCs w:val="22"/>
              </w:rPr>
              <w:t xml:space="preserve"> den Status 1.</w:t>
            </w:r>
          </w:p>
        </w:tc>
      </w:tr>
    </w:tbl>
    <w:p w14:paraId="3CD42BDB" w14:textId="77777777" w:rsidR="003151FB" w:rsidRPr="003151FB" w:rsidRDefault="003151FB" w:rsidP="003151FB">
      <w:pPr>
        <w:spacing w:after="0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5"/>
      </w:tblGrid>
      <w:tr w:rsidR="003151FB" w:rsidRPr="003151FB" w14:paraId="39E64535" w14:textId="77777777" w:rsidTr="003151FB">
        <w:trPr>
          <w:trHeight w:val="25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332F2" w14:textId="77777777" w:rsidR="003151FB" w:rsidRPr="003151FB" w:rsidRDefault="003151FB" w:rsidP="003151FB">
            <w:pPr>
              <w:spacing w:after="0"/>
              <w:rPr>
                <w:rFonts w:ascii="Arial Narrow" w:hAnsi="Arial Narrow"/>
                <w:b/>
                <w:sz w:val="22"/>
                <w:szCs w:val="22"/>
              </w:rPr>
            </w:pPr>
            <w:r w:rsidRPr="003151FB">
              <w:rPr>
                <w:rFonts w:ascii="Arial Narrow" w:hAnsi="Arial Narrow"/>
                <w:b/>
                <w:sz w:val="22"/>
                <w:szCs w:val="22"/>
              </w:rPr>
              <w:t>Welche Auswirkungen hat die Methode auf die Verweildauer im Krankenhaus?</w:t>
            </w:r>
          </w:p>
        </w:tc>
      </w:tr>
      <w:tr w:rsidR="003151FB" w:rsidRPr="003151FB" w14:paraId="77415020" w14:textId="77777777" w:rsidTr="003151FB">
        <w:trPr>
          <w:trHeight w:val="506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9CD2E" w14:textId="77777777" w:rsidR="003151FB" w:rsidRPr="003151FB" w:rsidRDefault="003151FB" w:rsidP="003151FB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3151FB">
              <w:rPr>
                <w:rFonts w:ascii="Arial Narrow" w:hAnsi="Arial Narrow"/>
                <w:sz w:val="22"/>
                <w:szCs w:val="22"/>
              </w:rPr>
              <w:t>Zur Veränderung der Verweildauer im Krankenhaus können derzeit aufgrund fehlender Erfahrungen keine Aussagen gemacht werden.</w:t>
            </w:r>
          </w:p>
        </w:tc>
      </w:tr>
    </w:tbl>
    <w:p w14:paraId="1FABC37A" w14:textId="77777777" w:rsidR="003151FB" w:rsidRPr="003151FB" w:rsidRDefault="003151FB" w:rsidP="003151FB">
      <w:pPr>
        <w:spacing w:after="0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5"/>
      </w:tblGrid>
      <w:tr w:rsidR="003151FB" w:rsidRPr="003151FB" w14:paraId="3CDCFB9A" w14:textId="77777777" w:rsidTr="003151FB">
        <w:trPr>
          <w:trHeight w:val="25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6EFDF" w14:textId="77777777" w:rsidR="003151FB" w:rsidRPr="003151FB" w:rsidRDefault="003151FB" w:rsidP="003151FB">
            <w:pPr>
              <w:spacing w:after="0"/>
              <w:rPr>
                <w:rFonts w:ascii="Arial Narrow" w:hAnsi="Arial Narrow"/>
                <w:b/>
                <w:sz w:val="22"/>
                <w:szCs w:val="22"/>
              </w:rPr>
            </w:pPr>
            <w:r w:rsidRPr="003151FB">
              <w:rPr>
                <w:rFonts w:ascii="Arial Narrow" w:hAnsi="Arial Narrow"/>
                <w:b/>
                <w:sz w:val="22"/>
                <w:szCs w:val="22"/>
              </w:rPr>
              <w:t>Wann wurde diese Methode in Deutschland eingeführt?</w:t>
            </w:r>
          </w:p>
        </w:tc>
      </w:tr>
      <w:tr w:rsidR="003151FB" w:rsidRPr="003151FB" w14:paraId="01FC4843" w14:textId="77777777" w:rsidTr="003151FB">
        <w:trPr>
          <w:trHeight w:val="253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D28A0" w14:textId="45CCAC9B" w:rsidR="003151FB" w:rsidRPr="003151FB" w:rsidRDefault="003151FB" w:rsidP="003151FB">
            <w:pPr>
              <w:spacing w:after="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3151FB">
              <w:rPr>
                <w:rFonts w:ascii="Arial Narrow" w:hAnsi="Arial Narrow"/>
                <w:sz w:val="22"/>
                <w:szCs w:val="22"/>
                <w:lang w:val="en-US"/>
              </w:rPr>
              <w:t>1</w:t>
            </w:r>
            <w:r w:rsidR="00215A28">
              <w:rPr>
                <w:rFonts w:ascii="Arial Narrow" w:hAnsi="Arial Narrow"/>
                <w:sz w:val="22"/>
                <w:szCs w:val="22"/>
                <w:lang w:val="en-US"/>
              </w:rPr>
              <w:t>5.04.2022</w:t>
            </w:r>
          </w:p>
        </w:tc>
      </w:tr>
    </w:tbl>
    <w:p w14:paraId="466CE66A" w14:textId="77777777" w:rsidR="003151FB" w:rsidRPr="003151FB" w:rsidRDefault="003151FB" w:rsidP="003151FB">
      <w:pPr>
        <w:spacing w:after="0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5"/>
      </w:tblGrid>
      <w:tr w:rsidR="003151FB" w:rsidRPr="003151FB" w14:paraId="0522B11B" w14:textId="77777777" w:rsidTr="003151FB">
        <w:trPr>
          <w:trHeight w:val="25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05390" w14:textId="77777777" w:rsidR="003151FB" w:rsidRPr="003151FB" w:rsidRDefault="003151FB" w:rsidP="003151FB">
            <w:pPr>
              <w:spacing w:after="0"/>
              <w:rPr>
                <w:rFonts w:ascii="Arial Narrow" w:hAnsi="Arial Narrow"/>
                <w:b/>
                <w:sz w:val="22"/>
                <w:szCs w:val="22"/>
              </w:rPr>
            </w:pPr>
            <w:r w:rsidRPr="003151FB">
              <w:rPr>
                <w:rFonts w:ascii="Arial Narrow" w:hAnsi="Arial Narrow"/>
                <w:b/>
                <w:sz w:val="22"/>
                <w:szCs w:val="22"/>
              </w:rPr>
              <w:t>Bei Medikamenten: Wann wurde dieses Medikament zugelassen?</w:t>
            </w:r>
          </w:p>
        </w:tc>
      </w:tr>
      <w:tr w:rsidR="003151FB" w:rsidRPr="003151FB" w14:paraId="1DCABCB7" w14:textId="77777777" w:rsidTr="003151FB">
        <w:trPr>
          <w:trHeight w:val="253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0FA9B" w14:textId="027C676D" w:rsidR="003151FB" w:rsidRPr="003151FB" w:rsidRDefault="00215A28" w:rsidP="003151FB">
            <w:pPr>
              <w:spacing w:after="0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11.01.2022</w:t>
            </w:r>
          </w:p>
        </w:tc>
      </w:tr>
    </w:tbl>
    <w:p w14:paraId="05B678FF" w14:textId="77777777" w:rsidR="003151FB" w:rsidRPr="003151FB" w:rsidRDefault="003151FB" w:rsidP="003151FB">
      <w:pPr>
        <w:spacing w:after="0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5"/>
      </w:tblGrid>
      <w:tr w:rsidR="003151FB" w:rsidRPr="003151FB" w14:paraId="486A2A36" w14:textId="77777777" w:rsidTr="003151FB">
        <w:trPr>
          <w:trHeight w:val="25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C912C" w14:textId="77777777" w:rsidR="003151FB" w:rsidRPr="003151FB" w:rsidRDefault="003151FB" w:rsidP="003151FB">
            <w:pPr>
              <w:spacing w:after="0"/>
              <w:rPr>
                <w:rFonts w:ascii="Arial Narrow" w:hAnsi="Arial Narrow"/>
                <w:b/>
                <w:sz w:val="22"/>
                <w:szCs w:val="22"/>
              </w:rPr>
            </w:pPr>
            <w:r w:rsidRPr="003151FB">
              <w:rPr>
                <w:rFonts w:ascii="Arial Narrow" w:hAnsi="Arial Narrow"/>
                <w:b/>
                <w:sz w:val="22"/>
                <w:szCs w:val="22"/>
              </w:rPr>
              <w:t>Wann wurde bzw. wird die Methode in Ihrem Krankenhaus eingeführt?</w:t>
            </w:r>
          </w:p>
        </w:tc>
      </w:tr>
      <w:tr w:rsidR="003151FB" w:rsidRPr="003151FB" w14:paraId="222466ED" w14:textId="77777777" w:rsidTr="003151FB">
        <w:trPr>
          <w:trHeight w:val="254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242AB" w14:textId="77777777" w:rsidR="003151FB" w:rsidRPr="003151FB" w:rsidRDefault="003151FB" w:rsidP="003151FB">
            <w:pPr>
              <w:spacing w:after="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3151FB">
              <w:rPr>
                <w:rFonts w:ascii="Arial Narrow" w:hAnsi="Arial Narrow"/>
                <w:sz w:val="22"/>
                <w:szCs w:val="22"/>
                <w:lang w:val="en-US"/>
              </w:rPr>
              <w:t>[</w:t>
            </w:r>
            <w:proofErr w:type="spellStart"/>
            <w:r w:rsidRPr="003151FB">
              <w:rPr>
                <w:rFonts w:ascii="Arial Narrow" w:hAnsi="Arial Narrow"/>
                <w:sz w:val="22"/>
                <w:szCs w:val="22"/>
                <w:highlight w:val="yellow"/>
                <w:lang w:val="en-US"/>
              </w:rPr>
              <w:t>bitte</w:t>
            </w:r>
            <w:proofErr w:type="spellEnd"/>
            <w:r w:rsidRPr="003151FB">
              <w:rPr>
                <w:rFonts w:ascii="Arial Narrow" w:hAnsi="Arial Narrow"/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3151FB">
              <w:rPr>
                <w:rFonts w:ascii="Arial Narrow" w:hAnsi="Arial Narrow"/>
                <w:sz w:val="22"/>
                <w:szCs w:val="22"/>
                <w:highlight w:val="yellow"/>
                <w:lang w:val="en-US"/>
              </w:rPr>
              <w:t>ergänzen</w:t>
            </w:r>
            <w:proofErr w:type="spellEnd"/>
            <w:r w:rsidRPr="003151FB">
              <w:rPr>
                <w:rFonts w:ascii="Arial Narrow" w:hAnsi="Arial Narrow"/>
                <w:sz w:val="22"/>
                <w:szCs w:val="22"/>
                <w:highlight w:val="yellow"/>
                <w:lang w:val="en-US"/>
              </w:rPr>
              <w:t>]</w:t>
            </w:r>
          </w:p>
        </w:tc>
      </w:tr>
    </w:tbl>
    <w:p w14:paraId="698D4C8A" w14:textId="77777777" w:rsidR="003151FB" w:rsidRPr="003151FB" w:rsidRDefault="003151FB" w:rsidP="003151FB">
      <w:pPr>
        <w:spacing w:after="0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5"/>
      </w:tblGrid>
      <w:tr w:rsidR="003151FB" w:rsidRPr="003151FB" w14:paraId="595F2C1F" w14:textId="77777777" w:rsidTr="003151FB">
        <w:trPr>
          <w:trHeight w:val="25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E3E0B" w14:textId="77777777" w:rsidR="003151FB" w:rsidRPr="003151FB" w:rsidRDefault="003151FB" w:rsidP="003151FB">
            <w:pPr>
              <w:spacing w:after="0"/>
              <w:rPr>
                <w:rFonts w:ascii="Arial Narrow" w:hAnsi="Arial Narrow"/>
                <w:b/>
                <w:sz w:val="22"/>
                <w:szCs w:val="22"/>
              </w:rPr>
            </w:pPr>
            <w:r w:rsidRPr="003151FB">
              <w:rPr>
                <w:rFonts w:ascii="Arial Narrow" w:hAnsi="Arial Narrow"/>
                <w:b/>
                <w:sz w:val="22"/>
                <w:szCs w:val="22"/>
              </w:rPr>
              <w:t>In wie vielen Kliniken wird diese Methode derzeit eingesetzt (Schätzung)?</w:t>
            </w:r>
          </w:p>
        </w:tc>
      </w:tr>
      <w:tr w:rsidR="003151FB" w:rsidRPr="003151FB" w14:paraId="4FFC3DC4" w14:textId="77777777" w:rsidTr="003151FB">
        <w:trPr>
          <w:trHeight w:val="505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C927B" w14:textId="63075FD2" w:rsidR="003151FB" w:rsidRPr="003151FB" w:rsidRDefault="00215A28" w:rsidP="003151FB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Glucarpidase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151FB" w:rsidRPr="003151FB">
              <w:rPr>
                <w:rFonts w:ascii="Arial Narrow" w:hAnsi="Arial Narrow"/>
                <w:sz w:val="22"/>
                <w:szCs w:val="22"/>
              </w:rPr>
              <w:t xml:space="preserve">wird in ca. </w:t>
            </w:r>
            <w:r>
              <w:rPr>
                <w:rFonts w:ascii="Arial Narrow" w:hAnsi="Arial Narrow"/>
                <w:sz w:val="22"/>
                <w:szCs w:val="22"/>
              </w:rPr>
              <w:t>34</w:t>
            </w:r>
            <w:r w:rsidR="003151FB" w:rsidRPr="003151FB">
              <w:rPr>
                <w:rFonts w:ascii="Arial Narrow" w:hAnsi="Arial Narrow"/>
                <w:sz w:val="22"/>
                <w:szCs w:val="22"/>
              </w:rPr>
              <w:t>0 Kliniken in Deutschland eingesetzt (Schätzung aufgrund der NUB-Anfragen des Vorjahres).</w:t>
            </w:r>
          </w:p>
        </w:tc>
      </w:tr>
    </w:tbl>
    <w:p w14:paraId="1ADA742D" w14:textId="77777777" w:rsidR="003151FB" w:rsidRPr="003151FB" w:rsidRDefault="003151FB" w:rsidP="003151FB">
      <w:pPr>
        <w:spacing w:after="0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5"/>
      </w:tblGrid>
      <w:tr w:rsidR="003151FB" w:rsidRPr="003151FB" w14:paraId="4172C00D" w14:textId="77777777" w:rsidTr="003151FB">
        <w:trPr>
          <w:trHeight w:val="253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7B25F" w14:textId="77777777" w:rsidR="003151FB" w:rsidRPr="003151FB" w:rsidRDefault="003151FB" w:rsidP="003151FB">
            <w:pPr>
              <w:spacing w:after="0"/>
              <w:rPr>
                <w:rFonts w:ascii="Arial Narrow" w:hAnsi="Arial Narrow"/>
                <w:b/>
                <w:sz w:val="22"/>
                <w:szCs w:val="22"/>
              </w:rPr>
            </w:pPr>
            <w:r w:rsidRPr="003151FB">
              <w:rPr>
                <w:rFonts w:ascii="Arial Narrow" w:hAnsi="Arial Narrow"/>
                <w:b/>
                <w:sz w:val="22"/>
                <w:szCs w:val="22"/>
              </w:rPr>
              <w:t>Wie viele Patienten wurden in Ihrem Krankenhaus in 2023 oder in 2024 mit dieser Methode behandelt?</w:t>
            </w:r>
          </w:p>
        </w:tc>
      </w:tr>
      <w:tr w:rsidR="003151FB" w:rsidRPr="003151FB" w14:paraId="7CFC5DF9" w14:textId="77777777" w:rsidTr="003151FB">
        <w:trPr>
          <w:trHeight w:val="25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E8EE2" w14:textId="77777777" w:rsidR="003151FB" w:rsidRPr="003151FB" w:rsidRDefault="003151FB" w:rsidP="003151FB">
            <w:pPr>
              <w:spacing w:after="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3151FB">
              <w:rPr>
                <w:rFonts w:ascii="Arial Narrow" w:hAnsi="Arial Narrow"/>
                <w:sz w:val="22"/>
                <w:szCs w:val="22"/>
                <w:lang w:val="en-US"/>
              </w:rPr>
              <w:t>In 2023</w:t>
            </w:r>
          </w:p>
        </w:tc>
      </w:tr>
      <w:tr w:rsidR="003151FB" w:rsidRPr="003151FB" w14:paraId="482430B3" w14:textId="77777777" w:rsidTr="003151FB">
        <w:trPr>
          <w:trHeight w:val="25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E0C8B" w14:textId="77777777" w:rsidR="003151FB" w:rsidRPr="003151FB" w:rsidRDefault="003151FB" w:rsidP="003151FB">
            <w:pPr>
              <w:spacing w:after="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3151FB">
              <w:rPr>
                <w:rFonts w:ascii="Arial Narrow" w:hAnsi="Arial Narrow"/>
                <w:sz w:val="22"/>
                <w:szCs w:val="22"/>
                <w:lang w:val="en-US"/>
              </w:rPr>
              <w:t>[</w:t>
            </w:r>
            <w:proofErr w:type="spellStart"/>
            <w:r w:rsidRPr="003151FB">
              <w:rPr>
                <w:rFonts w:ascii="Arial Narrow" w:hAnsi="Arial Narrow"/>
                <w:sz w:val="22"/>
                <w:szCs w:val="22"/>
                <w:highlight w:val="yellow"/>
                <w:lang w:val="en-US"/>
              </w:rPr>
              <w:t>bitte</w:t>
            </w:r>
            <w:proofErr w:type="spellEnd"/>
            <w:r w:rsidRPr="003151FB">
              <w:rPr>
                <w:rFonts w:ascii="Arial Narrow" w:hAnsi="Arial Narrow"/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3151FB">
              <w:rPr>
                <w:rFonts w:ascii="Arial Narrow" w:hAnsi="Arial Narrow"/>
                <w:sz w:val="22"/>
                <w:szCs w:val="22"/>
                <w:highlight w:val="yellow"/>
                <w:lang w:val="en-US"/>
              </w:rPr>
              <w:t>ergänzen</w:t>
            </w:r>
            <w:proofErr w:type="spellEnd"/>
            <w:r w:rsidRPr="003151FB">
              <w:rPr>
                <w:rFonts w:ascii="Arial Narrow" w:hAnsi="Arial Narrow"/>
                <w:sz w:val="22"/>
                <w:szCs w:val="22"/>
                <w:highlight w:val="yellow"/>
                <w:lang w:val="en-US"/>
              </w:rPr>
              <w:t>]</w:t>
            </w:r>
          </w:p>
        </w:tc>
      </w:tr>
      <w:tr w:rsidR="003151FB" w:rsidRPr="003151FB" w14:paraId="06C2D04B" w14:textId="77777777" w:rsidTr="003151FB">
        <w:trPr>
          <w:trHeight w:val="254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D14C7" w14:textId="77777777" w:rsidR="003151FB" w:rsidRPr="003151FB" w:rsidRDefault="003151FB" w:rsidP="003151FB">
            <w:pPr>
              <w:spacing w:after="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3151FB">
              <w:rPr>
                <w:rFonts w:ascii="Arial Narrow" w:hAnsi="Arial Narrow"/>
                <w:sz w:val="22"/>
                <w:szCs w:val="22"/>
                <w:lang w:val="en-US"/>
              </w:rPr>
              <w:t>In 2024</w:t>
            </w:r>
          </w:p>
        </w:tc>
      </w:tr>
      <w:tr w:rsidR="003151FB" w:rsidRPr="003151FB" w14:paraId="50A46609" w14:textId="77777777" w:rsidTr="003151FB">
        <w:trPr>
          <w:trHeight w:val="25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D70FC" w14:textId="77777777" w:rsidR="003151FB" w:rsidRPr="003151FB" w:rsidRDefault="003151FB" w:rsidP="003151FB">
            <w:pPr>
              <w:spacing w:after="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3151FB">
              <w:rPr>
                <w:rFonts w:ascii="Arial Narrow" w:hAnsi="Arial Narrow"/>
                <w:sz w:val="22"/>
                <w:szCs w:val="22"/>
                <w:lang w:val="en-US"/>
              </w:rPr>
              <w:t>[</w:t>
            </w:r>
            <w:proofErr w:type="spellStart"/>
            <w:r w:rsidRPr="003151FB">
              <w:rPr>
                <w:rFonts w:ascii="Arial Narrow" w:hAnsi="Arial Narrow"/>
                <w:sz w:val="22"/>
                <w:szCs w:val="22"/>
                <w:lang w:val="en-US"/>
              </w:rPr>
              <w:t>bitte</w:t>
            </w:r>
            <w:proofErr w:type="spellEnd"/>
            <w:r w:rsidRPr="003151FB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51FB">
              <w:rPr>
                <w:rFonts w:ascii="Arial Narrow" w:hAnsi="Arial Narrow"/>
                <w:sz w:val="22"/>
                <w:szCs w:val="22"/>
                <w:lang w:val="en-US"/>
              </w:rPr>
              <w:t>ergänzen</w:t>
            </w:r>
            <w:proofErr w:type="spellEnd"/>
            <w:r w:rsidRPr="003151FB">
              <w:rPr>
                <w:rFonts w:ascii="Arial Narrow" w:hAnsi="Arial Narrow"/>
                <w:sz w:val="22"/>
                <w:szCs w:val="22"/>
                <w:lang w:val="en-US"/>
              </w:rPr>
              <w:t>]</w:t>
            </w:r>
          </w:p>
        </w:tc>
      </w:tr>
    </w:tbl>
    <w:p w14:paraId="4DEB5617" w14:textId="77777777" w:rsidR="003151FB" w:rsidRPr="003151FB" w:rsidRDefault="003151FB" w:rsidP="003151FB">
      <w:pPr>
        <w:spacing w:after="0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5"/>
      </w:tblGrid>
      <w:tr w:rsidR="003151FB" w:rsidRPr="003151FB" w14:paraId="6F84293E" w14:textId="77777777" w:rsidTr="003151FB">
        <w:trPr>
          <w:trHeight w:val="254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27CA2" w14:textId="77777777" w:rsidR="003151FB" w:rsidRPr="003151FB" w:rsidRDefault="003151FB" w:rsidP="003151FB">
            <w:pPr>
              <w:spacing w:after="0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3151FB">
              <w:rPr>
                <w:rFonts w:ascii="Arial Narrow" w:hAnsi="Arial Narrow"/>
                <w:b/>
                <w:sz w:val="22"/>
                <w:szCs w:val="22"/>
              </w:rPr>
              <w:t>Wieviele</w:t>
            </w:r>
            <w:proofErr w:type="spellEnd"/>
            <w:r w:rsidRPr="003151FB">
              <w:rPr>
                <w:rFonts w:ascii="Arial Narrow" w:hAnsi="Arial Narrow"/>
                <w:b/>
                <w:sz w:val="22"/>
                <w:szCs w:val="22"/>
              </w:rPr>
              <w:t xml:space="preserve"> Patienten planen Sie im Jahr 2025 mit dieser Methode zu behandeln?</w:t>
            </w:r>
          </w:p>
        </w:tc>
      </w:tr>
      <w:tr w:rsidR="003151FB" w:rsidRPr="003151FB" w14:paraId="760249DF" w14:textId="77777777" w:rsidTr="003151FB">
        <w:trPr>
          <w:trHeight w:val="25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F19EC" w14:textId="77777777" w:rsidR="003151FB" w:rsidRPr="003151FB" w:rsidRDefault="003151FB" w:rsidP="003151FB">
            <w:pPr>
              <w:spacing w:after="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3151FB">
              <w:rPr>
                <w:rFonts w:ascii="Arial Narrow" w:hAnsi="Arial Narrow"/>
                <w:sz w:val="22"/>
                <w:szCs w:val="22"/>
                <w:lang w:val="en-US"/>
              </w:rPr>
              <w:t>[</w:t>
            </w:r>
            <w:proofErr w:type="spellStart"/>
            <w:r w:rsidRPr="003151FB">
              <w:rPr>
                <w:rFonts w:ascii="Arial Narrow" w:hAnsi="Arial Narrow"/>
                <w:sz w:val="22"/>
                <w:szCs w:val="22"/>
                <w:highlight w:val="yellow"/>
                <w:lang w:val="en-US"/>
              </w:rPr>
              <w:t>bitte</w:t>
            </w:r>
            <w:proofErr w:type="spellEnd"/>
            <w:r w:rsidRPr="003151FB">
              <w:rPr>
                <w:rFonts w:ascii="Arial Narrow" w:hAnsi="Arial Narrow"/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3151FB">
              <w:rPr>
                <w:rFonts w:ascii="Arial Narrow" w:hAnsi="Arial Narrow"/>
                <w:sz w:val="22"/>
                <w:szCs w:val="22"/>
                <w:highlight w:val="yellow"/>
                <w:lang w:val="en-US"/>
              </w:rPr>
              <w:t>ergänzen</w:t>
            </w:r>
            <w:proofErr w:type="spellEnd"/>
            <w:r w:rsidRPr="003151FB">
              <w:rPr>
                <w:rFonts w:ascii="Arial Narrow" w:hAnsi="Arial Narrow"/>
                <w:sz w:val="22"/>
                <w:szCs w:val="22"/>
                <w:highlight w:val="yellow"/>
                <w:lang w:val="en-US"/>
              </w:rPr>
              <w:t>]</w:t>
            </w:r>
          </w:p>
        </w:tc>
      </w:tr>
    </w:tbl>
    <w:p w14:paraId="7C459A96" w14:textId="77777777" w:rsidR="006A7E7F" w:rsidRDefault="006A7E7F"/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5"/>
      </w:tblGrid>
      <w:tr w:rsidR="003151FB" w:rsidRPr="003151FB" w14:paraId="455CA6BD" w14:textId="77777777" w:rsidTr="003151FB">
        <w:trPr>
          <w:trHeight w:val="503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FD49F" w14:textId="77777777" w:rsidR="003151FB" w:rsidRPr="003151FB" w:rsidRDefault="003151FB" w:rsidP="003151FB">
            <w:pPr>
              <w:rPr>
                <w:b/>
              </w:rPr>
            </w:pPr>
            <w:r w:rsidRPr="003151FB">
              <w:rPr>
                <w:b/>
              </w:rPr>
              <w:t>Entstehen durch die neue Methode Mehrkosten gegenüber dem bisher üblichen Verfahren? Wenn ja, wodurch? In welcher Höhe (möglichst aufgetrennt nach Personal- und Sachkosten)?</w:t>
            </w:r>
          </w:p>
        </w:tc>
      </w:tr>
      <w:tr w:rsidR="003151FB" w:rsidRPr="003151FB" w14:paraId="4A7682DB" w14:textId="77777777" w:rsidTr="003151FB">
        <w:trPr>
          <w:trHeight w:val="253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570D6" w14:textId="77777777" w:rsidR="003151FB" w:rsidRPr="003151FB" w:rsidRDefault="003151FB" w:rsidP="003151FB">
            <w:pPr>
              <w:rPr>
                <w:lang w:val="en-US"/>
              </w:rPr>
            </w:pPr>
            <w:proofErr w:type="spellStart"/>
            <w:r w:rsidRPr="003151FB">
              <w:rPr>
                <w:lang w:val="en-US"/>
              </w:rPr>
              <w:t>Sachkosten</w:t>
            </w:r>
            <w:proofErr w:type="spellEnd"/>
            <w:r w:rsidRPr="003151FB">
              <w:rPr>
                <w:lang w:val="en-US"/>
              </w:rPr>
              <w:t>:</w:t>
            </w:r>
          </w:p>
        </w:tc>
      </w:tr>
    </w:tbl>
    <w:p w14:paraId="16819A36" w14:textId="77777777" w:rsidR="006A7E7F" w:rsidRDefault="006A7E7F"/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5"/>
      </w:tblGrid>
      <w:tr w:rsidR="003151FB" w:rsidRPr="003151FB" w14:paraId="6EEB807C" w14:textId="77777777" w:rsidTr="003151FB">
        <w:trPr>
          <w:trHeight w:val="3535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3874E" w14:textId="77777777" w:rsidR="00215A28" w:rsidRPr="00215A28" w:rsidRDefault="00215A28" w:rsidP="00215A2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15A28">
              <w:rPr>
                <w:rFonts w:ascii="Arial Narrow" w:hAnsi="Arial Narrow"/>
                <w:sz w:val="22"/>
                <w:szCs w:val="22"/>
              </w:rPr>
              <w:t>Glucarpidase</w:t>
            </w:r>
            <w:proofErr w:type="spellEnd"/>
            <w:r w:rsidRPr="00215A28">
              <w:rPr>
                <w:rFonts w:ascii="Arial Narrow" w:hAnsi="Arial Narrow"/>
                <w:sz w:val="22"/>
                <w:szCs w:val="22"/>
              </w:rPr>
              <w:t xml:space="preserve"> 1000 Units / </w:t>
            </w:r>
            <w:proofErr w:type="spellStart"/>
            <w:r w:rsidRPr="00215A28">
              <w:rPr>
                <w:rFonts w:ascii="Arial Narrow" w:hAnsi="Arial Narrow"/>
                <w:sz w:val="22"/>
                <w:szCs w:val="22"/>
              </w:rPr>
              <w:t>Vial</w:t>
            </w:r>
            <w:proofErr w:type="spellEnd"/>
            <w:r w:rsidRPr="00215A28">
              <w:rPr>
                <w:rFonts w:ascii="Arial Narrow" w:hAnsi="Arial Narrow"/>
                <w:sz w:val="22"/>
                <w:szCs w:val="22"/>
              </w:rPr>
              <w:t xml:space="preserve"> zur intravenösen Injektion kosten pro Ampulle (Packung) 28.708,39 € Rote Liste </w:t>
            </w:r>
          </w:p>
          <w:p w14:paraId="38CA9DB8" w14:textId="77777777" w:rsidR="00215A28" w:rsidRPr="00215A28" w:rsidRDefault="00215A28" w:rsidP="00215A28">
            <w:pPr>
              <w:spacing w:after="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215A28">
              <w:rPr>
                <w:rFonts w:ascii="Arial Narrow" w:hAnsi="Arial Narrow"/>
                <w:sz w:val="22"/>
                <w:szCs w:val="22"/>
                <w:lang w:val="en-US"/>
              </w:rPr>
              <w:t>incl. MWST AVP/UVP, Stand 17.8.2024).</w:t>
            </w:r>
          </w:p>
          <w:p w14:paraId="50116247" w14:textId="77777777" w:rsidR="00215A28" w:rsidRPr="00215A28" w:rsidRDefault="00215A28" w:rsidP="00215A2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215A28">
              <w:rPr>
                <w:rFonts w:ascii="Arial Narrow" w:hAnsi="Arial Narrow"/>
                <w:sz w:val="22"/>
                <w:szCs w:val="22"/>
              </w:rPr>
              <w:t xml:space="preserve">Bei einem 70 kg schweren Patienten wird eine Dosis von 3.500 Units benötigt. Kosten ohne Verwurf 100.479,36 </w:t>
            </w:r>
          </w:p>
          <w:p w14:paraId="45F40DBE" w14:textId="77777777" w:rsidR="00215A28" w:rsidRPr="00215A28" w:rsidRDefault="00215A28" w:rsidP="00215A2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215A28">
              <w:rPr>
                <w:rFonts w:ascii="Arial Narrow" w:hAnsi="Arial Narrow"/>
                <w:sz w:val="22"/>
                <w:szCs w:val="22"/>
              </w:rPr>
              <w:t>€</w:t>
            </w:r>
          </w:p>
          <w:p w14:paraId="3EC00498" w14:textId="77777777" w:rsidR="00215A28" w:rsidRPr="00215A28" w:rsidRDefault="00215A28" w:rsidP="00215A2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215A28">
              <w:rPr>
                <w:rFonts w:ascii="Arial Narrow" w:hAnsi="Arial Narrow"/>
                <w:sz w:val="22"/>
                <w:szCs w:val="22"/>
              </w:rPr>
              <w:t>Personalkosten:</w:t>
            </w:r>
          </w:p>
          <w:p w14:paraId="7C6EBB3F" w14:textId="77777777" w:rsidR="003151FB" w:rsidRDefault="00215A28" w:rsidP="00215A2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215A28">
              <w:rPr>
                <w:rFonts w:ascii="Arial Narrow" w:hAnsi="Arial Narrow"/>
                <w:sz w:val="22"/>
                <w:szCs w:val="22"/>
              </w:rPr>
              <w:t>Für die Zubereitung: ca. 10 Minuten (MTD Apotheke)</w:t>
            </w:r>
          </w:p>
          <w:p w14:paraId="5D7C30E0" w14:textId="77777777" w:rsidR="00215A28" w:rsidRPr="00215A28" w:rsidRDefault="00215A28" w:rsidP="00215A2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215A28">
              <w:rPr>
                <w:rFonts w:ascii="Arial Narrow" w:hAnsi="Arial Narrow"/>
                <w:sz w:val="22"/>
                <w:szCs w:val="22"/>
              </w:rPr>
              <w:t>Für die Applikation: ca. 5 Minuten (ÄD) und ca. 5 Minuten (PD)</w:t>
            </w:r>
          </w:p>
          <w:p w14:paraId="0BCDBD80" w14:textId="006BEA5B" w:rsidR="00215A28" w:rsidRPr="003151FB" w:rsidRDefault="00215A28" w:rsidP="00215A2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215A28">
              <w:rPr>
                <w:rFonts w:ascii="Arial Narrow" w:hAnsi="Arial Narrow"/>
                <w:sz w:val="22"/>
                <w:szCs w:val="22"/>
              </w:rPr>
              <w:t>Für die Überwachung: ca. 30 Minuten (PD), ca. 10 Minuten (ÄD)</w:t>
            </w:r>
          </w:p>
        </w:tc>
      </w:tr>
    </w:tbl>
    <w:p w14:paraId="5BACFC99" w14:textId="77777777" w:rsidR="003151FB" w:rsidRPr="003151FB" w:rsidRDefault="003151FB" w:rsidP="003151FB">
      <w:pPr>
        <w:spacing w:after="0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5"/>
      </w:tblGrid>
      <w:tr w:rsidR="003151FB" w:rsidRPr="003151FB" w14:paraId="7BB225D5" w14:textId="77777777" w:rsidTr="003151FB">
        <w:trPr>
          <w:trHeight w:val="25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3549F" w14:textId="77777777" w:rsidR="003151FB" w:rsidRPr="003151FB" w:rsidRDefault="003151FB" w:rsidP="003151FB">
            <w:pPr>
              <w:spacing w:after="0"/>
              <w:rPr>
                <w:rFonts w:ascii="Arial Narrow" w:hAnsi="Arial Narrow"/>
                <w:b/>
                <w:sz w:val="22"/>
                <w:szCs w:val="22"/>
              </w:rPr>
            </w:pPr>
            <w:r w:rsidRPr="003151FB">
              <w:rPr>
                <w:rFonts w:ascii="Arial Narrow" w:hAnsi="Arial Narrow"/>
                <w:b/>
                <w:sz w:val="22"/>
                <w:szCs w:val="22"/>
              </w:rPr>
              <w:t>Welche DRG(s) ist/sind am häufigsten von dieser Methode betroffen?</w:t>
            </w:r>
          </w:p>
        </w:tc>
      </w:tr>
      <w:tr w:rsidR="003151FB" w:rsidRPr="003151FB" w14:paraId="66134007" w14:textId="77777777" w:rsidTr="003151FB">
        <w:trPr>
          <w:trHeight w:val="506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FF89B" w14:textId="77777777" w:rsidR="003151FB" w:rsidRDefault="00215A28" w:rsidP="003151FB">
            <w:pPr>
              <w:spacing w:after="0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R61</w:t>
            </w:r>
          </w:p>
          <w:p w14:paraId="7C6266EB" w14:textId="06F82442" w:rsidR="00215A28" w:rsidRPr="003151FB" w:rsidRDefault="00215A28" w:rsidP="003151FB">
            <w:pPr>
              <w:spacing w:after="0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I65</w:t>
            </w:r>
          </w:p>
        </w:tc>
      </w:tr>
    </w:tbl>
    <w:p w14:paraId="0B8C33B9" w14:textId="77777777" w:rsidR="003151FB" w:rsidRPr="003151FB" w:rsidRDefault="003151FB" w:rsidP="003151FB">
      <w:pPr>
        <w:spacing w:after="0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5"/>
      </w:tblGrid>
      <w:tr w:rsidR="003151FB" w:rsidRPr="003151FB" w14:paraId="1948AA5C" w14:textId="77777777" w:rsidTr="003151FB">
        <w:trPr>
          <w:trHeight w:val="25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8F842" w14:textId="77777777" w:rsidR="003151FB" w:rsidRPr="003151FB" w:rsidRDefault="003151FB" w:rsidP="003151FB">
            <w:pPr>
              <w:spacing w:after="0"/>
              <w:rPr>
                <w:rFonts w:ascii="Arial Narrow" w:hAnsi="Arial Narrow"/>
                <w:b/>
                <w:sz w:val="22"/>
                <w:szCs w:val="22"/>
              </w:rPr>
            </w:pPr>
            <w:r w:rsidRPr="003151FB">
              <w:rPr>
                <w:rFonts w:ascii="Arial Narrow" w:hAnsi="Arial Narrow"/>
                <w:b/>
                <w:sz w:val="22"/>
                <w:szCs w:val="22"/>
              </w:rPr>
              <w:t>Warum ist diese Methode aus Ihrer Sicht derzeit im G-DRG-System nicht sachgerecht abgebildet?</w:t>
            </w:r>
          </w:p>
        </w:tc>
      </w:tr>
      <w:tr w:rsidR="003151FB" w:rsidRPr="003151FB" w14:paraId="38E16F27" w14:textId="77777777" w:rsidTr="003151FB">
        <w:trPr>
          <w:trHeight w:val="303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73914" w14:textId="4706382E" w:rsidR="00215A28" w:rsidRPr="00215A28" w:rsidRDefault="00215A28" w:rsidP="00215A2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15A28">
              <w:rPr>
                <w:rFonts w:ascii="Arial Narrow" w:hAnsi="Arial Narrow"/>
                <w:sz w:val="22"/>
                <w:szCs w:val="22"/>
              </w:rPr>
              <w:t>Glucarpidase</w:t>
            </w:r>
            <w:proofErr w:type="spellEnd"/>
            <w:r w:rsidRPr="00215A28">
              <w:rPr>
                <w:rFonts w:ascii="Arial Narrow" w:hAnsi="Arial Narrow"/>
                <w:sz w:val="22"/>
                <w:szCs w:val="22"/>
              </w:rPr>
              <w:t xml:space="preserve"> ist seit mindestens 10 Jahren als Notfallmedikament gegen MTX-Überdosierung in Deutschland im </w:t>
            </w:r>
          </w:p>
          <w:p w14:paraId="10057B73" w14:textId="77777777" w:rsidR="00215A28" w:rsidRPr="00215A28" w:rsidRDefault="00215A28" w:rsidP="00215A2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215A28">
              <w:rPr>
                <w:rFonts w:ascii="Arial Narrow" w:hAnsi="Arial Narrow"/>
                <w:sz w:val="22"/>
                <w:szCs w:val="22"/>
              </w:rPr>
              <w:t xml:space="preserve">Einsatz. In den Behandlungsalgorithmen kommt es erst nach Ausschöpfung aller anderen Methoden bis zum </w:t>
            </w:r>
          </w:p>
          <w:p w14:paraId="2C5517A4" w14:textId="03E6E373" w:rsidR="00215A28" w:rsidRPr="00215A28" w:rsidRDefault="00215A28" w:rsidP="00215A2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215A28">
              <w:rPr>
                <w:rFonts w:ascii="Arial Narrow" w:hAnsi="Arial Narrow"/>
                <w:sz w:val="22"/>
                <w:szCs w:val="22"/>
              </w:rPr>
              <w:t xml:space="preserve">intensivierten </w:t>
            </w:r>
            <w:proofErr w:type="spellStart"/>
            <w:r w:rsidRPr="00215A28">
              <w:rPr>
                <w:rFonts w:ascii="Arial Narrow" w:hAnsi="Arial Narrow"/>
                <w:sz w:val="22"/>
                <w:szCs w:val="22"/>
              </w:rPr>
              <w:t>Leukovorin-Rescue</w:t>
            </w:r>
            <w:proofErr w:type="spellEnd"/>
            <w:r w:rsidRPr="00215A28">
              <w:rPr>
                <w:rFonts w:ascii="Arial Narrow" w:hAnsi="Arial Narrow"/>
                <w:sz w:val="22"/>
                <w:szCs w:val="22"/>
              </w:rPr>
              <w:t xml:space="preserve"> zum Einsatz. Als Notfallmedikament ist sein Einsatz nicht vorhersehbar, aber in den Zentren, bei denen eine </w:t>
            </w:r>
            <w:proofErr w:type="spellStart"/>
            <w:r w:rsidRPr="00215A28">
              <w:rPr>
                <w:rFonts w:ascii="Arial Narrow" w:hAnsi="Arial Narrow"/>
                <w:sz w:val="22"/>
                <w:szCs w:val="22"/>
              </w:rPr>
              <w:t>Hochdosis.MTX</w:t>
            </w:r>
            <w:proofErr w:type="spellEnd"/>
            <w:r w:rsidRPr="00215A28">
              <w:rPr>
                <w:rFonts w:ascii="Arial Narrow" w:hAnsi="Arial Narrow"/>
                <w:sz w:val="22"/>
                <w:szCs w:val="22"/>
              </w:rPr>
              <w:t xml:space="preserve"> Therapie durchgeführt wird, in etwa 1-2 Fällen pro Jahr erforderlich(insgesamt 23mal im Jahr 2023 laut Datenbrowser des </w:t>
            </w:r>
            <w:proofErr w:type="spellStart"/>
            <w:r w:rsidRPr="00215A28">
              <w:rPr>
                <w:rFonts w:ascii="Arial Narrow" w:hAnsi="Arial Narrow"/>
                <w:sz w:val="22"/>
                <w:szCs w:val="22"/>
              </w:rPr>
              <w:t>InEK</w:t>
            </w:r>
            <w:proofErr w:type="spellEnd"/>
            <w:r w:rsidRPr="00215A28">
              <w:rPr>
                <w:rFonts w:ascii="Arial Narrow" w:hAnsi="Arial Narrow"/>
                <w:sz w:val="22"/>
                <w:szCs w:val="22"/>
              </w:rPr>
              <w:t>).</w:t>
            </w:r>
          </w:p>
          <w:p w14:paraId="5778B4DC" w14:textId="77777777" w:rsidR="00215A28" w:rsidRPr="00215A28" w:rsidRDefault="00215A28" w:rsidP="00215A2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15A28">
              <w:rPr>
                <w:rFonts w:ascii="Arial Narrow" w:hAnsi="Arial Narrow"/>
                <w:sz w:val="22"/>
                <w:szCs w:val="22"/>
              </w:rPr>
              <w:t>Glucarpidase</w:t>
            </w:r>
            <w:proofErr w:type="spellEnd"/>
            <w:r w:rsidRPr="00215A28">
              <w:rPr>
                <w:rFonts w:ascii="Arial Narrow" w:hAnsi="Arial Narrow"/>
                <w:sz w:val="22"/>
                <w:szCs w:val="22"/>
              </w:rPr>
              <w:t xml:space="preserve"> ist erst seit Frühjahr 2022 in Deutschland auf dem Markt, davor wurde es seit Jahren über </w:t>
            </w:r>
          </w:p>
          <w:p w14:paraId="4CBF444C" w14:textId="77777777" w:rsidR="00215A28" w:rsidRPr="00215A28" w:rsidRDefault="00215A28" w:rsidP="00215A2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215A28">
              <w:rPr>
                <w:rFonts w:ascii="Arial Narrow" w:hAnsi="Arial Narrow"/>
                <w:sz w:val="22"/>
                <w:szCs w:val="22"/>
              </w:rPr>
              <w:t xml:space="preserve">internationale Apotheken im Bedarfsfall beschafft. </w:t>
            </w:r>
          </w:p>
          <w:p w14:paraId="60ABF26C" w14:textId="77777777" w:rsidR="00215A28" w:rsidRPr="00215A28" w:rsidRDefault="00215A28" w:rsidP="00215A2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215A28">
              <w:rPr>
                <w:rFonts w:ascii="Arial Narrow" w:hAnsi="Arial Narrow"/>
                <w:sz w:val="22"/>
                <w:szCs w:val="22"/>
              </w:rPr>
              <w:t xml:space="preserve">Für das Datenjahr 2023 können daher aus den Kalkulationshäusern keine Kostendaten für den Einsatz vorliegen. </w:t>
            </w:r>
          </w:p>
          <w:p w14:paraId="3F7FF8C5" w14:textId="77777777" w:rsidR="00215A28" w:rsidRPr="00215A28" w:rsidRDefault="00215A28" w:rsidP="00215A2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215A28">
              <w:rPr>
                <w:rFonts w:ascii="Arial Narrow" w:hAnsi="Arial Narrow"/>
                <w:sz w:val="22"/>
                <w:szCs w:val="22"/>
              </w:rPr>
              <w:t>Eine sachgerechte Abbildung im G-DRG System 2025 wird damit nicht möglich.</w:t>
            </w:r>
          </w:p>
          <w:p w14:paraId="2B7767BF" w14:textId="77777777" w:rsidR="00215A28" w:rsidRPr="00215A28" w:rsidRDefault="00215A28" w:rsidP="00215A2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215A28">
              <w:rPr>
                <w:rFonts w:ascii="Arial Narrow" w:hAnsi="Arial Narrow"/>
                <w:sz w:val="22"/>
                <w:szCs w:val="22"/>
              </w:rPr>
              <w:t xml:space="preserve">Die zusätzlichen Kosten von durchschnittlich ca. 100.000 € pro Applikation können aber mit den o.g. </w:t>
            </w:r>
          </w:p>
          <w:p w14:paraId="1ED3DD7C" w14:textId="77777777" w:rsidR="00215A28" w:rsidRPr="00215A28" w:rsidRDefault="00215A28" w:rsidP="00215A28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215A28">
              <w:rPr>
                <w:rFonts w:ascii="Arial Narrow" w:hAnsi="Arial Narrow"/>
                <w:sz w:val="22"/>
                <w:szCs w:val="22"/>
              </w:rPr>
              <w:t xml:space="preserve">Fallpauschalen allein nicht ausreichend abgebildet werden. </w:t>
            </w:r>
          </w:p>
          <w:p w14:paraId="183B6013" w14:textId="764AD3E9" w:rsidR="003151FB" w:rsidRPr="003151FB" w:rsidRDefault="00215A28" w:rsidP="003151FB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215A28">
              <w:rPr>
                <w:rFonts w:ascii="Arial Narrow" w:hAnsi="Arial Narrow"/>
                <w:sz w:val="22"/>
                <w:szCs w:val="22"/>
              </w:rPr>
              <w:t>Aufgrund der hohen Kosten des Medikaments kommt es zu einer Unterfinanzierung in den betroffenen DRG</w:t>
            </w:r>
            <w:r w:rsidR="00B21C7B">
              <w:rPr>
                <w:rFonts w:ascii="Arial Narrow" w:hAnsi="Arial Narrow"/>
                <w:sz w:val="22"/>
                <w:szCs w:val="22"/>
              </w:rPr>
              <w:t>s.</w:t>
            </w:r>
          </w:p>
        </w:tc>
      </w:tr>
    </w:tbl>
    <w:p w14:paraId="20A510D5" w14:textId="77777777" w:rsidR="003151FB" w:rsidRDefault="003151FB"/>
    <w:sectPr w:rsidR="003151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84EEA" w14:textId="77777777" w:rsidR="00C93C17" w:rsidRDefault="00C93C17" w:rsidP="006A7E7F">
      <w:pPr>
        <w:spacing w:after="0" w:line="240" w:lineRule="auto"/>
      </w:pPr>
      <w:r>
        <w:separator/>
      </w:r>
    </w:p>
  </w:endnote>
  <w:endnote w:type="continuationSeparator" w:id="0">
    <w:p w14:paraId="54F85039" w14:textId="77777777" w:rsidR="00C93C17" w:rsidRDefault="00C93C17" w:rsidP="006A7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9D96C" w14:textId="77777777" w:rsidR="00100327" w:rsidRDefault="0010032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8B981" w14:textId="0CB80BBE" w:rsidR="00100327" w:rsidRPr="00304D94" w:rsidRDefault="00100327" w:rsidP="00100327">
    <w:pPr>
      <w:pStyle w:val="Fuzeile"/>
      <w:rPr>
        <w:rFonts w:ascii="Arial Narrow" w:hAnsi="Arial Narrow"/>
        <w:sz w:val="22"/>
        <w:szCs w:val="22"/>
      </w:rPr>
    </w:pPr>
    <w:r w:rsidRPr="00304D94">
      <w:rPr>
        <w:rFonts w:ascii="Arial Narrow" w:hAnsi="Arial Narrow"/>
        <w:sz w:val="22"/>
        <w:szCs w:val="22"/>
      </w:rPr>
      <w:t xml:space="preserve">NUB-Musteranfrage </w:t>
    </w:r>
    <w:proofErr w:type="spellStart"/>
    <w:r w:rsidRPr="00304D94">
      <w:rPr>
        <w:rFonts w:ascii="Arial Narrow" w:hAnsi="Arial Narrow"/>
        <w:sz w:val="22"/>
        <w:szCs w:val="22"/>
      </w:rPr>
      <w:t>Glucarpidase</w:t>
    </w:r>
    <w:proofErr w:type="spellEnd"/>
  </w:p>
  <w:p w14:paraId="2271589D" w14:textId="77777777" w:rsidR="00100327" w:rsidRPr="00304D94" w:rsidRDefault="009E7EEF" w:rsidP="00100327">
    <w:pPr>
      <w:pStyle w:val="Fuzeile"/>
      <w:rPr>
        <w:rFonts w:ascii="Arial Narrow" w:hAnsi="Arial Narrow"/>
        <w:sz w:val="22"/>
        <w:szCs w:val="22"/>
      </w:rPr>
    </w:pPr>
    <w:hyperlink r:id="rId1" w:history="1">
      <w:r w:rsidR="00100327" w:rsidRPr="00304D94">
        <w:rPr>
          <w:rStyle w:val="Hyperlink"/>
          <w:rFonts w:ascii="Arial Narrow" w:hAnsi="Arial Narrow"/>
          <w:sz w:val="22"/>
          <w:szCs w:val="22"/>
        </w:rPr>
        <w:t>Arbeitskreis DRG und Gesundheitsökonomie der Deutschen Gesellschaft für Hämatologie und medizinische Onkologie e.V.</w:t>
      </w:r>
    </w:hyperlink>
    <w:r w:rsidR="00100327" w:rsidRPr="00304D94">
      <w:rPr>
        <w:rFonts w:ascii="Arial Narrow" w:hAnsi="Arial Narrow"/>
        <w:sz w:val="22"/>
        <w:szCs w:val="22"/>
      </w:rPr>
      <w:t xml:space="preserve"> </w:t>
    </w:r>
  </w:p>
  <w:p w14:paraId="71615533" w14:textId="77777777" w:rsidR="00100327" w:rsidRPr="00304D94" w:rsidRDefault="009E7EEF" w:rsidP="00100327">
    <w:pPr>
      <w:pStyle w:val="Fuzeile"/>
      <w:rPr>
        <w:rFonts w:ascii="Arial Narrow" w:hAnsi="Arial Narrow"/>
        <w:sz w:val="22"/>
        <w:szCs w:val="22"/>
      </w:rPr>
    </w:pPr>
    <w:hyperlink r:id="rId2" w:history="1">
      <w:r w:rsidR="00100327" w:rsidRPr="00304D94">
        <w:rPr>
          <w:rStyle w:val="Hyperlink"/>
          <w:rFonts w:ascii="Arial Narrow" w:hAnsi="Arial Narrow"/>
          <w:sz w:val="22"/>
          <w:szCs w:val="22"/>
        </w:rPr>
        <w:t>www.dgho.de</w:t>
      </w:r>
    </w:hyperlink>
  </w:p>
  <w:p w14:paraId="3E0E8162" w14:textId="37894277" w:rsidR="00100327" w:rsidRPr="00304D94" w:rsidRDefault="00100327" w:rsidP="00100327">
    <w:pPr>
      <w:pStyle w:val="Fuzeile"/>
      <w:rPr>
        <w:rFonts w:ascii="Arial Narrow" w:hAnsi="Arial Narrow"/>
        <w:sz w:val="22"/>
        <w:szCs w:val="22"/>
      </w:rPr>
    </w:pPr>
    <w:r w:rsidRPr="00304D94">
      <w:rPr>
        <w:rFonts w:ascii="Arial Narrow" w:hAnsi="Arial Narrow"/>
        <w:sz w:val="22"/>
        <w:szCs w:val="22"/>
      </w:rPr>
      <w:t xml:space="preserve">Seite </w:t>
    </w:r>
    <w:r w:rsidRPr="00304D94">
      <w:rPr>
        <w:rFonts w:ascii="Arial Narrow" w:hAnsi="Arial Narrow"/>
        <w:sz w:val="22"/>
        <w:szCs w:val="22"/>
      </w:rPr>
      <w:fldChar w:fldCharType="begin"/>
    </w:r>
    <w:r w:rsidRPr="00304D94">
      <w:rPr>
        <w:rFonts w:ascii="Arial Narrow" w:hAnsi="Arial Narrow"/>
        <w:sz w:val="22"/>
        <w:szCs w:val="22"/>
      </w:rPr>
      <w:instrText xml:space="preserve"> PAGE </w:instrText>
    </w:r>
    <w:r w:rsidRPr="00304D94">
      <w:rPr>
        <w:rFonts w:ascii="Arial Narrow" w:hAnsi="Arial Narrow"/>
        <w:sz w:val="22"/>
        <w:szCs w:val="22"/>
      </w:rPr>
      <w:fldChar w:fldCharType="separate"/>
    </w:r>
    <w:r w:rsidR="009E7EEF">
      <w:rPr>
        <w:rFonts w:ascii="Arial Narrow" w:hAnsi="Arial Narrow"/>
        <w:noProof/>
        <w:sz w:val="22"/>
        <w:szCs w:val="22"/>
      </w:rPr>
      <w:t>1</w:t>
    </w:r>
    <w:r w:rsidRPr="00304D94">
      <w:rPr>
        <w:rFonts w:ascii="Arial Narrow" w:hAnsi="Arial Narrow"/>
        <w:sz w:val="22"/>
        <w:szCs w:val="22"/>
      </w:rPr>
      <w:fldChar w:fldCharType="end"/>
    </w:r>
    <w:r w:rsidRPr="00304D94">
      <w:rPr>
        <w:rFonts w:ascii="Arial Narrow" w:hAnsi="Arial Narrow"/>
        <w:sz w:val="22"/>
        <w:szCs w:val="22"/>
      </w:rPr>
      <w:t xml:space="preserve"> von 4</w:t>
    </w:r>
  </w:p>
  <w:p w14:paraId="4D86702E" w14:textId="01137FD0" w:rsidR="00100327" w:rsidRPr="00304D94" w:rsidRDefault="009E7EEF" w:rsidP="00100327">
    <w:pPr>
      <w:pStyle w:val="Fuzeile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25-05</w:t>
    </w:r>
    <w:bookmarkStart w:id="0" w:name="_GoBack"/>
    <w:bookmarkEnd w:id="0"/>
    <w:r w:rsidR="00100327" w:rsidRPr="00304D94">
      <w:rPr>
        <w:rFonts w:ascii="Arial Narrow" w:hAnsi="Arial Narrow"/>
        <w:sz w:val="22"/>
        <w:szCs w:val="22"/>
      </w:rPr>
      <w:t xml:space="preserve">9 </w:t>
    </w:r>
    <w:proofErr w:type="spellStart"/>
    <w:r w:rsidR="00100327" w:rsidRPr="00304D94">
      <w:rPr>
        <w:rFonts w:ascii="Arial Narrow" w:hAnsi="Arial Narrow"/>
        <w:sz w:val="22"/>
        <w:szCs w:val="22"/>
      </w:rPr>
      <w:t>Glucarpidase</w:t>
    </w:r>
    <w:proofErr w:type="spellEnd"/>
    <w:r w:rsidR="00100327" w:rsidRPr="00304D94">
      <w:rPr>
        <w:rFonts w:ascii="Arial Narrow" w:hAnsi="Arial Narrow"/>
        <w:sz w:val="22"/>
        <w:szCs w:val="22"/>
      </w:rPr>
      <w:t xml:space="preserve"> NUB-Anfrage-</w:t>
    </w:r>
    <w:proofErr w:type="spellStart"/>
    <w:r w:rsidR="00100327" w:rsidRPr="00304D94">
      <w:rPr>
        <w:rFonts w:ascii="Arial Narrow" w:hAnsi="Arial Narrow"/>
        <w:sz w:val="22"/>
        <w:szCs w:val="22"/>
      </w:rPr>
      <w:t>DGHO_Stand</w:t>
    </w:r>
    <w:proofErr w:type="spellEnd"/>
    <w:r w:rsidR="00100327" w:rsidRPr="00304D94">
      <w:rPr>
        <w:rFonts w:ascii="Arial Narrow" w:hAnsi="Arial Narrow"/>
        <w:sz w:val="22"/>
        <w:szCs w:val="22"/>
      </w:rPr>
      <w:t xml:space="preserve"> 2024-09-08 final</w:t>
    </w:r>
  </w:p>
  <w:p w14:paraId="7E819636" w14:textId="6DEA5836" w:rsidR="00100327" w:rsidRDefault="00100327" w:rsidP="00100327">
    <w:pPr>
      <w:pStyle w:val="Fuzeile"/>
    </w:pPr>
  </w:p>
  <w:p w14:paraId="4B6A3E8C" w14:textId="6D94BF73" w:rsidR="005B35E5" w:rsidRPr="003151FB" w:rsidRDefault="005B35E5" w:rsidP="003151FB">
    <w:pPr>
      <w:pStyle w:val="Fuzeile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58171" w14:textId="77777777" w:rsidR="00100327" w:rsidRDefault="001003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BAAA2" w14:textId="77777777" w:rsidR="00C93C17" w:rsidRDefault="00C93C17" w:rsidP="006A7E7F">
      <w:pPr>
        <w:spacing w:after="0" w:line="240" w:lineRule="auto"/>
      </w:pPr>
      <w:r>
        <w:separator/>
      </w:r>
    </w:p>
  </w:footnote>
  <w:footnote w:type="continuationSeparator" w:id="0">
    <w:p w14:paraId="5D9F3091" w14:textId="77777777" w:rsidR="00C93C17" w:rsidRDefault="00C93C17" w:rsidP="006A7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307E0" w14:textId="77777777" w:rsidR="00100327" w:rsidRDefault="001003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8DDC1" w14:textId="0A689F79" w:rsidR="006A7E7F" w:rsidRPr="006A7E7F" w:rsidRDefault="006A7E7F" w:rsidP="006A7E7F">
    <w:pPr>
      <w:pStyle w:val="Kopfzeile"/>
      <w:rPr>
        <w:rFonts w:ascii="Lucida Sans Unicode" w:hAnsi="Lucida Sans Unicode" w:cs="Lucida Sans Unicode"/>
        <w:sz w:val="48"/>
        <w:szCs w:val="48"/>
      </w:rPr>
    </w:pPr>
    <w:r w:rsidRPr="006A7E7F">
      <w:rPr>
        <w:rFonts w:ascii="Lucida Sans Unicode" w:hAnsi="Lucida Sans Unicode" w:cs="Lucida Sans Unicode"/>
        <w:sz w:val="48"/>
        <w:szCs w:val="48"/>
      </w:rPr>
      <w:t>NUB Antrag 2024/2025</w:t>
    </w:r>
  </w:p>
  <w:p w14:paraId="52D01C37" w14:textId="18ACB33F" w:rsidR="006A7E7F" w:rsidRPr="006A7E7F" w:rsidRDefault="00215A28" w:rsidP="006A7E7F">
    <w:pPr>
      <w:pStyle w:val="Kopfzeile"/>
      <w:rPr>
        <w:rFonts w:ascii="Lucida Sans Unicode" w:hAnsi="Lucida Sans Unicode" w:cs="Lucida Sans Unicode"/>
        <w:sz w:val="48"/>
        <w:szCs w:val="48"/>
      </w:rPr>
    </w:pPr>
    <w:proofErr w:type="spellStart"/>
    <w:r>
      <w:rPr>
        <w:rFonts w:ascii="Lucida Sans Unicode" w:hAnsi="Lucida Sans Unicode" w:cs="Lucida Sans Unicode"/>
        <w:sz w:val="48"/>
        <w:szCs w:val="48"/>
      </w:rPr>
      <w:t>Glucarpidase</w:t>
    </w:r>
    <w:proofErr w:type="spellEnd"/>
  </w:p>
  <w:p w14:paraId="1A26884B" w14:textId="1AC09848" w:rsidR="006A7E7F" w:rsidRDefault="006A7E7F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9EB2EF" wp14:editId="71A63DC7">
              <wp:simplePos x="0" y="0"/>
              <wp:positionH relativeFrom="column">
                <wp:posOffset>24129</wp:posOffset>
              </wp:positionH>
              <wp:positionV relativeFrom="paragraph">
                <wp:posOffset>61594</wp:posOffset>
              </wp:positionV>
              <wp:extent cx="5934075" cy="0"/>
              <wp:effectExtent l="0" t="0" r="0" b="0"/>
              <wp:wrapNone/>
              <wp:docPr id="660775914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40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3B01E16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pt,4.85pt" to="469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" strokecolor="#156082 [3204]" strokeweight=".5pt">
              <v:stroke joinstyle="miter"/>
            </v:line>
          </w:pict>
        </mc:Fallback>
      </mc:AlternateContent>
    </w:r>
  </w:p>
  <w:p w14:paraId="730EEA98" w14:textId="77777777" w:rsidR="006A7E7F" w:rsidRDefault="006A7E7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6803A" w14:textId="77777777" w:rsidR="00100327" w:rsidRDefault="0010032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E7F"/>
    <w:rsid w:val="00100327"/>
    <w:rsid w:val="00215A28"/>
    <w:rsid w:val="00254FED"/>
    <w:rsid w:val="002E1708"/>
    <w:rsid w:val="00304D94"/>
    <w:rsid w:val="003151FB"/>
    <w:rsid w:val="003743A6"/>
    <w:rsid w:val="00490D2F"/>
    <w:rsid w:val="005B35E5"/>
    <w:rsid w:val="006A7E7F"/>
    <w:rsid w:val="00702DDC"/>
    <w:rsid w:val="00940E73"/>
    <w:rsid w:val="009E524A"/>
    <w:rsid w:val="009E7EEF"/>
    <w:rsid w:val="00B115DA"/>
    <w:rsid w:val="00B204B2"/>
    <w:rsid w:val="00B21C7B"/>
    <w:rsid w:val="00C86C3C"/>
    <w:rsid w:val="00C93C17"/>
    <w:rsid w:val="00E7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15C14"/>
  <w15:chartTrackingRefBased/>
  <w15:docId w15:val="{6902DF2D-E48C-4915-A219-963E15E8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A7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7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7E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A7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7E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A7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A7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A7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A7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7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A7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A7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A7E7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7E7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A7E7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A7E7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A7E7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A7E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A7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A7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7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7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A7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A7E7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A7E7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A7E7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A7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A7E7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A7E7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A7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7E7F"/>
  </w:style>
  <w:style w:type="paragraph" w:styleId="Fuzeile">
    <w:name w:val="footer"/>
    <w:basedOn w:val="Standard"/>
    <w:link w:val="FuzeileZchn"/>
    <w:uiPriority w:val="99"/>
    <w:unhideWhenUsed/>
    <w:rsid w:val="006A7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7E7F"/>
  </w:style>
  <w:style w:type="paragraph" w:styleId="Textkrper">
    <w:name w:val="Body Text"/>
    <w:basedOn w:val="Standard"/>
    <w:link w:val="TextkrperZchn"/>
    <w:uiPriority w:val="99"/>
    <w:semiHidden/>
    <w:unhideWhenUsed/>
    <w:rsid w:val="006A7E7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6A7E7F"/>
  </w:style>
  <w:style w:type="character" w:styleId="Hyperlink">
    <w:name w:val="Hyperlink"/>
    <w:basedOn w:val="Absatz-Standardschriftart"/>
    <w:uiPriority w:val="99"/>
    <w:unhideWhenUsed/>
    <w:rsid w:val="006A7E7F"/>
    <w:rPr>
      <w:color w:val="467886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A7E7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254F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gho.de" TargetMode="External"/><Relationship Id="rId1" Type="http://schemas.openxmlformats.org/officeDocument/2006/relationships/hyperlink" Target="http://www.dgho.de/_cmsdata/_cache/cms_19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AE9A3BC0FDD6468809D600103F45DC" ma:contentTypeVersion="18" ma:contentTypeDescription="Ein neues Dokument erstellen." ma:contentTypeScope="" ma:versionID="a8ceee5021ec60157ed8cfb3ebd1da00">
  <xsd:schema xmlns:xsd="http://www.w3.org/2001/XMLSchema" xmlns:xs="http://www.w3.org/2001/XMLSchema" xmlns:p="http://schemas.microsoft.com/office/2006/metadata/properties" xmlns:ns2="58550545-d003-4198-b867-ab879e6c9fb4" xmlns:ns3="68ba53c9-060a-46d7-984d-6df78a3a4203" targetNamespace="http://schemas.microsoft.com/office/2006/metadata/properties" ma:root="true" ma:fieldsID="daa98171ff53e2ba5141d75d7d12b4e0" ns2:_="" ns3:_="">
    <xsd:import namespace="58550545-d003-4198-b867-ab879e6c9fb4"/>
    <xsd:import namespace="68ba53c9-060a-46d7-984d-6df78a3a4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50545-d003-4198-b867-ab879e6c9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0e5f548-56ee-4e65-a752-e1a6909ea2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a53c9-060a-46d7-984d-6df78a3a42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f6a1ee-5f8f-424b-ad6a-196271723ecd}" ma:internalName="TaxCatchAll" ma:showField="CatchAllData" ma:web="68ba53c9-060a-46d7-984d-6df78a3a4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7A289-4F88-4076-BFBF-41125B962A17}"/>
</file>

<file path=customXml/itemProps2.xml><?xml version="1.0" encoding="utf-8"?>
<ds:datastoreItem xmlns:ds="http://schemas.openxmlformats.org/officeDocument/2006/customXml" ds:itemID="{AB33A8AE-C12F-4CCD-BA29-D3A808C25F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801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Quadflieg, Manuela</dc:creator>
  <cp:keywords/>
  <dc:description/>
  <cp:lastModifiedBy>Kontny, Udo</cp:lastModifiedBy>
  <cp:revision>6</cp:revision>
  <dcterms:created xsi:type="dcterms:W3CDTF">2024-10-07T13:08:00Z</dcterms:created>
  <dcterms:modified xsi:type="dcterms:W3CDTF">2024-10-08T13:23:00Z</dcterms:modified>
</cp:coreProperties>
</file>